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80C0" w14:textId="0EACDA38" w:rsidR="00B70497" w:rsidRPr="00E2012B" w:rsidRDefault="00B70497" w:rsidP="00E2012B">
      <w:pPr>
        <w:spacing w:line="240" w:lineRule="auto"/>
        <w:jc w:val="center"/>
        <w:rPr>
          <w:rFonts w:ascii="Arial" w:hAnsi="Arial" w:cs="Arial"/>
          <w:sz w:val="24"/>
          <w:szCs w:val="24"/>
          <w:lang w:val="en-US"/>
        </w:rPr>
      </w:pPr>
      <w:r w:rsidRPr="00E2012B">
        <w:rPr>
          <w:rFonts w:ascii="Arial" w:hAnsi="Arial" w:cs="Arial"/>
          <w:sz w:val="24"/>
          <w:szCs w:val="24"/>
          <w:lang w:val="en-US"/>
        </w:rPr>
        <w:t>Occupational Health and Safety Management System</w:t>
      </w:r>
      <w:r w:rsidR="00D01D5A" w:rsidRPr="00E2012B">
        <w:rPr>
          <w:rFonts w:ascii="Arial" w:hAnsi="Arial" w:cs="Arial"/>
          <w:sz w:val="24"/>
          <w:szCs w:val="24"/>
          <w:lang w:val="en-US"/>
        </w:rPr>
        <w:t xml:space="preserve"> - </w:t>
      </w:r>
      <w:r w:rsidRPr="00E2012B">
        <w:rPr>
          <w:rFonts w:ascii="Arial" w:hAnsi="Arial" w:cs="Arial"/>
          <w:sz w:val="24"/>
          <w:szCs w:val="24"/>
          <w:lang w:val="en-US"/>
        </w:rPr>
        <w:t xml:space="preserve">ISO </w:t>
      </w:r>
      <w:r w:rsidR="00D01D5A" w:rsidRPr="00E2012B">
        <w:rPr>
          <w:rFonts w:ascii="Arial" w:hAnsi="Arial" w:cs="Arial"/>
          <w:sz w:val="24"/>
          <w:szCs w:val="24"/>
          <w:lang w:val="en-US"/>
        </w:rPr>
        <w:t>and</w:t>
      </w:r>
      <w:r w:rsidRPr="00E2012B">
        <w:rPr>
          <w:rFonts w:ascii="Arial" w:hAnsi="Arial" w:cs="Arial"/>
          <w:sz w:val="24"/>
          <w:szCs w:val="24"/>
          <w:lang w:val="en-US"/>
        </w:rPr>
        <w:t xml:space="preserve"> COR</w:t>
      </w:r>
    </w:p>
    <w:p w14:paraId="66D3D5AD" w14:textId="0A86D766" w:rsidR="005E2A87" w:rsidRPr="00E2012B" w:rsidRDefault="00DE3BFE" w:rsidP="00E2012B">
      <w:pPr>
        <w:spacing w:line="240" w:lineRule="auto"/>
        <w:rPr>
          <w:rFonts w:ascii="Arial" w:hAnsi="Arial" w:cs="Arial"/>
          <w:b/>
          <w:bCs/>
          <w:sz w:val="24"/>
          <w:szCs w:val="24"/>
          <w:lang w:val="en-US"/>
        </w:rPr>
      </w:pPr>
      <w:r w:rsidRPr="00E2012B">
        <w:rPr>
          <w:rFonts w:ascii="Arial" w:hAnsi="Arial" w:cs="Arial"/>
          <w:b/>
          <w:bCs/>
          <w:sz w:val="24"/>
          <w:szCs w:val="24"/>
          <w:lang w:val="en-US"/>
        </w:rPr>
        <w:t>Background</w:t>
      </w:r>
      <w:r w:rsidR="00B70497" w:rsidRPr="00E2012B">
        <w:rPr>
          <w:rFonts w:ascii="Arial" w:hAnsi="Arial" w:cs="Arial"/>
          <w:b/>
          <w:bCs/>
          <w:sz w:val="24"/>
          <w:szCs w:val="24"/>
          <w:lang w:val="en-US"/>
        </w:rPr>
        <w:t>:</w:t>
      </w:r>
    </w:p>
    <w:p w14:paraId="5E1A53E1" w14:textId="3D8954EE" w:rsidR="00B70497" w:rsidRPr="00E2012B" w:rsidRDefault="00B70497" w:rsidP="00E2012B">
      <w:pPr>
        <w:spacing w:line="240" w:lineRule="auto"/>
        <w:ind w:firstLine="720"/>
        <w:rPr>
          <w:rFonts w:ascii="Arial" w:hAnsi="Arial" w:cs="Arial"/>
          <w:sz w:val="24"/>
          <w:szCs w:val="24"/>
          <w:lang w:val="en-US"/>
        </w:rPr>
      </w:pPr>
      <w:r w:rsidRPr="00E2012B">
        <w:rPr>
          <w:rFonts w:ascii="Arial" w:hAnsi="Arial" w:cs="Arial"/>
          <w:sz w:val="24"/>
          <w:szCs w:val="24"/>
          <w:lang w:val="en-US"/>
        </w:rPr>
        <w:t xml:space="preserve">Construction industry participants are now beginning to </w:t>
      </w:r>
      <w:r w:rsidR="007638B4" w:rsidRPr="00E2012B">
        <w:rPr>
          <w:rFonts w:ascii="Arial" w:hAnsi="Arial" w:cs="Arial"/>
          <w:sz w:val="24"/>
          <w:szCs w:val="24"/>
          <w:lang w:val="en-US"/>
        </w:rPr>
        <w:t>see</w:t>
      </w:r>
      <w:r w:rsidRPr="00E2012B">
        <w:rPr>
          <w:rFonts w:ascii="Arial" w:hAnsi="Arial" w:cs="Arial"/>
          <w:sz w:val="24"/>
          <w:szCs w:val="24"/>
          <w:lang w:val="en-US"/>
        </w:rPr>
        <w:t xml:space="preserve"> the effects</w:t>
      </w:r>
      <w:r w:rsidR="007638B4" w:rsidRPr="00E2012B">
        <w:rPr>
          <w:rFonts w:ascii="Arial" w:hAnsi="Arial" w:cs="Arial"/>
          <w:sz w:val="24"/>
          <w:szCs w:val="24"/>
          <w:lang w:val="en-US"/>
        </w:rPr>
        <w:t xml:space="preserve"> of </w:t>
      </w:r>
      <w:r w:rsidRPr="00E2012B">
        <w:rPr>
          <w:rFonts w:ascii="Arial" w:hAnsi="Arial" w:cs="Arial"/>
          <w:sz w:val="24"/>
          <w:szCs w:val="24"/>
          <w:lang w:val="en-US"/>
        </w:rPr>
        <w:t xml:space="preserve">the Comprehensive Economic and Trade Agreement (CETA) </w:t>
      </w:r>
      <w:r w:rsidR="007638B4" w:rsidRPr="00E2012B">
        <w:rPr>
          <w:rFonts w:ascii="Arial" w:hAnsi="Arial" w:cs="Arial"/>
          <w:sz w:val="24"/>
          <w:szCs w:val="24"/>
          <w:lang w:val="en-US"/>
        </w:rPr>
        <w:t xml:space="preserve">on </w:t>
      </w:r>
      <w:r w:rsidR="00DE3BFE" w:rsidRPr="00E2012B">
        <w:rPr>
          <w:rFonts w:ascii="Arial" w:hAnsi="Arial" w:cs="Arial"/>
          <w:sz w:val="24"/>
          <w:szCs w:val="24"/>
          <w:lang w:val="en-US"/>
        </w:rPr>
        <w:t xml:space="preserve">public construction </w:t>
      </w:r>
      <w:r w:rsidR="007638B4" w:rsidRPr="00E2012B">
        <w:rPr>
          <w:rFonts w:ascii="Arial" w:hAnsi="Arial" w:cs="Arial"/>
          <w:sz w:val="24"/>
          <w:szCs w:val="24"/>
          <w:lang w:val="en-US"/>
        </w:rPr>
        <w:t>procurement</w:t>
      </w:r>
      <w:r w:rsidRPr="00E2012B">
        <w:rPr>
          <w:rFonts w:ascii="Arial" w:hAnsi="Arial" w:cs="Arial"/>
          <w:sz w:val="24"/>
          <w:szCs w:val="24"/>
          <w:lang w:val="en-US"/>
        </w:rPr>
        <w:t xml:space="preserve">. Most notably, </w:t>
      </w:r>
      <w:r w:rsidR="007638B4" w:rsidRPr="00E2012B">
        <w:rPr>
          <w:rFonts w:ascii="Arial" w:hAnsi="Arial" w:cs="Arial"/>
          <w:sz w:val="24"/>
          <w:szCs w:val="24"/>
          <w:lang w:val="en-US"/>
        </w:rPr>
        <w:t xml:space="preserve">the provision which prohibits public procurement bodies from including “Canadian Content” rules which may exclude foreign construction suppliers (i.e. COR). As a result, public buyers currently </w:t>
      </w:r>
      <w:r w:rsidR="005F01E0" w:rsidRPr="00E2012B">
        <w:rPr>
          <w:rFonts w:ascii="Arial" w:hAnsi="Arial" w:cs="Arial"/>
          <w:sz w:val="24"/>
          <w:szCs w:val="24"/>
          <w:lang w:val="en-US"/>
        </w:rPr>
        <w:t>including</w:t>
      </w:r>
      <w:r w:rsidR="007638B4" w:rsidRPr="00E2012B">
        <w:rPr>
          <w:rFonts w:ascii="Arial" w:hAnsi="Arial" w:cs="Arial"/>
          <w:sz w:val="24"/>
          <w:szCs w:val="24"/>
          <w:lang w:val="en-US"/>
        </w:rPr>
        <w:t xml:space="preserve"> COR as a prequalification requirement </w:t>
      </w:r>
      <w:r w:rsidR="00100139">
        <w:rPr>
          <w:rFonts w:ascii="Arial" w:hAnsi="Arial" w:cs="Arial"/>
          <w:sz w:val="24"/>
          <w:szCs w:val="24"/>
          <w:lang w:val="en-US"/>
        </w:rPr>
        <w:t xml:space="preserve">(i.e. national standard) </w:t>
      </w:r>
      <w:r w:rsidR="007638B4" w:rsidRPr="00E2012B">
        <w:rPr>
          <w:rFonts w:ascii="Arial" w:hAnsi="Arial" w:cs="Arial"/>
          <w:sz w:val="24"/>
          <w:szCs w:val="24"/>
          <w:lang w:val="en-US"/>
        </w:rPr>
        <w:t>have defined ISO as an equivalent occupational health and safety management system</w:t>
      </w:r>
      <w:r w:rsidR="005F01E0" w:rsidRPr="00E2012B">
        <w:rPr>
          <w:rFonts w:ascii="Arial" w:hAnsi="Arial" w:cs="Arial"/>
          <w:sz w:val="24"/>
          <w:szCs w:val="24"/>
          <w:lang w:val="en-US"/>
        </w:rPr>
        <w:t xml:space="preserve"> </w:t>
      </w:r>
      <w:r w:rsidR="007638B4" w:rsidRPr="00E2012B">
        <w:rPr>
          <w:rFonts w:ascii="Arial" w:hAnsi="Arial" w:cs="Arial"/>
          <w:sz w:val="24"/>
          <w:szCs w:val="24"/>
          <w:lang w:val="en-US"/>
        </w:rPr>
        <w:t>(i.e. international standard).</w:t>
      </w:r>
      <w:r w:rsidR="00961D47" w:rsidRPr="00E2012B">
        <w:rPr>
          <w:rFonts w:ascii="Arial" w:hAnsi="Arial" w:cs="Arial"/>
          <w:sz w:val="24"/>
          <w:szCs w:val="24"/>
          <w:lang w:val="en-US"/>
        </w:rPr>
        <w:t xml:space="preserve"> </w:t>
      </w:r>
      <w:r w:rsidR="00C252FF" w:rsidRPr="00E2012B">
        <w:rPr>
          <w:rFonts w:ascii="Arial" w:hAnsi="Arial" w:cs="Arial"/>
          <w:sz w:val="24"/>
          <w:szCs w:val="24"/>
          <w:lang w:val="en-US"/>
        </w:rPr>
        <w:t xml:space="preserve">The introduction of </w:t>
      </w:r>
      <w:r w:rsidR="00E2012B">
        <w:rPr>
          <w:rFonts w:ascii="Arial" w:hAnsi="Arial" w:cs="Arial"/>
          <w:sz w:val="24"/>
          <w:szCs w:val="24"/>
          <w:lang w:val="en-US"/>
        </w:rPr>
        <w:t>an</w:t>
      </w:r>
      <w:r w:rsidR="00C252FF" w:rsidRPr="00E2012B">
        <w:rPr>
          <w:rFonts w:ascii="Arial" w:hAnsi="Arial" w:cs="Arial"/>
          <w:sz w:val="24"/>
          <w:szCs w:val="24"/>
          <w:lang w:val="en-US"/>
        </w:rPr>
        <w:t xml:space="preserve"> equivalency has raised concerns about whether ISO is </w:t>
      </w:r>
      <w:r w:rsidR="00DE3BFE" w:rsidRPr="00E2012B">
        <w:rPr>
          <w:rFonts w:ascii="Arial" w:hAnsi="Arial" w:cs="Arial"/>
          <w:sz w:val="24"/>
          <w:szCs w:val="24"/>
          <w:lang w:val="en-US"/>
        </w:rPr>
        <w:t>truly</w:t>
      </w:r>
      <w:r w:rsidR="00C252FF" w:rsidRPr="00E2012B">
        <w:rPr>
          <w:rFonts w:ascii="Arial" w:hAnsi="Arial" w:cs="Arial"/>
          <w:sz w:val="24"/>
          <w:szCs w:val="24"/>
          <w:lang w:val="en-US"/>
        </w:rPr>
        <w:t xml:space="preserve"> a </w:t>
      </w:r>
      <w:r w:rsidR="00DE3BFE" w:rsidRPr="00E2012B">
        <w:rPr>
          <w:rFonts w:ascii="Arial" w:hAnsi="Arial" w:cs="Arial"/>
          <w:sz w:val="24"/>
          <w:szCs w:val="24"/>
          <w:lang w:val="en-US"/>
        </w:rPr>
        <w:t>parallel</w:t>
      </w:r>
      <w:r w:rsidR="00C252FF" w:rsidRPr="00E2012B">
        <w:rPr>
          <w:rFonts w:ascii="Arial" w:hAnsi="Arial" w:cs="Arial"/>
          <w:sz w:val="24"/>
          <w:szCs w:val="24"/>
          <w:lang w:val="en-US"/>
        </w:rPr>
        <w:t xml:space="preserve"> </w:t>
      </w:r>
      <w:r w:rsidR="0064212A">
        <w:rPr>
          <w:rFonts w:ascii="Arial" w:hAnsi="Arial" w:cs="Arial"/>
          <w:sz w:val="24"/>
          <w:szCs w:val="24"/>
          <w:lang w:val="en-US"/>
        </w:rPr>
        <w:t xml:space="preserve">system </w:t>
      </w:r>
      <w:r w:rsidR="0064212A" w:rsidRPr="0064212A">
        <w:rPr>
          <w:rFonts w:ascii="Arial" w:hAnsi="Arial" w:cs="Arial"/>
          <w:sz w:val="24"/>
          <w:szCs w:val="24"/>
          <w:lang w:val="en-US"/>
        </w:rPr>
        <w:t>and what, if any, differences exist</w:t>
      </w:r>
      <w:r w:rsidR="00DE3BFE" w:rsidRPr="00E2012B">
        <w:rPr>
          <w:rFonts w:ascii="Arial" w:hAnsi="Arial" w:cs="Arial"/>
          <w:sz w:val="24"/>
          <w:szCs w:val="24"/>
          <w:lang w:val="en-US"/>
        </w:rPr>
        <w:t>.</w:t>
      </w:r>
    </w:p>
    <w:p w14:paraId="52864818" w14:textId="1A7B9904" w:rsidR="00365469" w:rsidRPr="00E2012B" w:rsidRDefault="00961D47" w:rsidP="00E2012B">
      <w:pPr>
        <w:spacing w:line="240" w:lineRule="auto"/>
        <w:rPr>
          <w:rFonts w:ascii="Arial" w:hAnsi="Arial" w:cs="Arial"/>
          <w:b/>
          <w:bCs/>
          <w:sz w:val="24"/>
          <w:szCs w:val="24"/>
          <w:lang w:val="en-US"/>
        </w:rPr>
      </w:pPr>
      <w:r w:rsidRPr="00E2012B">
        <w:rPr>
          <w:rFonts w:ascii="Arial" w:hAnsi="Arial" w:cs="Arial"/>
          <w:b/>
          <w:bCs/>
          <w:sz w:val="24"/>
          <w:szCs w:val="24"/>
          <w:lang w:val="en-US"/>
        </w:rPr>
        <w:t>Cost Comparison</w:t>
      </w:r>
      <w:r w:rsidR="00CA6FB5" w:rsidRPr="00E2012B">
        <w:rPr>
          <w:rFonts w:ascii="Arial" w:hAnsi="Arial" w:cs="Arial"/>
          <w:b/>
          <w:bCs/>
          <w:sz w:val="24"/>
          <w:szCs w:val="24"/>
          <w:lang w:val="en-US"/>
        </w:rPr>
        <w:t xml:space="preserve"> (Audit)</w:t>
      </w:r>
      <w:r w:rsidRPr="00E2012B">
        <w:rPr>
          <w:rFonts w:ascii="Arial" w:hAnsi="Arial" w:cs="Arial"/>
          <w:b/>
          <w:bCs/>
          <w:sz w:val="24"/>
          <w:szCs w:val="24"/>
          <w:lang w:val="en-US"/>
        </w:rPr>
        <w:t>:</w:t>
      </w:r>
    </w:p>
    <w:tbl>
      <w:tblPr>
        <w:tblStyle w:val="TableGrid"/>
        <w:tblW w:w="0" w:type="auto"/>
        <w:tblLook w:val="04A0" w:firstRow="1" w:lastRow="0" w:firstColumn="1" w:lastColumn="0" w:noHBand="0" w:noVBand="1"/>
      </w:tblPr>
      <w:tblGrid>
        <w:gridCol w:w="2155"/>
        <w:gridCol w:w="1800"/>
        <w:gridCol w:w="1890"/>
        <w:gridCol w:w="1710"/>
        <w:gridCol w:w="1795"/>
      </w:tblGrid>
      <w:tr w:rsidR="00365469" w:rsidRPr="00C537B9" w14:paraId="49D56C4E" w14:textId="77777777" w:rsidTr="00C56586">
        <w:tc>
          <w:tcPr>
            <w:tcW w:w="2155" w:type="dxa"/>
          </w:tcPr>
          <w:p w14:paraId="0747F924" w14:textId="77777777" w:rsidR="00365469" w:rsidRPr="00C537B9" w:rsidRDefault="00365469">
            <w:pPr>
              <w:rPr>
                <w:rFonts w:ascii="Arial" w:hAnsi="Arial" w:cs="Arial"/>
                <w:sz w:val="20"/>
                <w:szCs w:val="20"/>
                <w:lang w:val="en-US"/>
              </w:rPr>
            </w:pPr>
          </w:p>
        </w:tc>
        <w:tc>
          <w:tcPr>
            <w:tcW w:w="1800" w:type="dxa"/>
          </w:tcPr>
          <w:p w14:paraId="6F2DA12F" w14:textId="7AE8253F" w:rsidR="00365469" w:rsidRPr="00C537B9" w:rsidRDefault="00365469" w:rsidP="00365469">
            <w:pPr>
              <w:jc w:val="center"/>
              <w:rPr>
                <w:rFonts w:ascii="Arial" w:hAnsi="Arial" w:cs="Arial"/>
                <w:sz w:val="20"/>
                <w:szCs w:val="20"/>
                <w:lang w:val="en-US"/>
              </w:rPr>
            </w:pPr>
            <w:r w:rsidRPr="00C537B9">
              <w:rPr>
                <w:rFonts w:ascii="Arial" w:hAnsi="Arial" w:cs="Arial"/>
                <w:sz w:val="20"/>
                <w:szCs w:val="20"/>
                <w:lang w:val="en-US"/>
              </w:rPr>
              <w:t>COR – A</w:t>
            </w:r>
          </w:p>
        </w:tc>
        <w:tc>
          <w:tcPr>
            <w:tcW w:w="1890" w:type="dxa"/>
          </w:tcPr>
          <w:p w14:paraId="448D7060" w14:textId="39ACB9DD" w:rsidR="00365469" w:rsidRPr="00C537B9" w:rsidRDefault="00365469" w:rsidP="00365469">
            <w:pPr>
              <w:jc w:val="center"/>
              <w:rPr>
                <w:rFonts w:ascii="Arial" w:hAnsi="Arial" w:cs="Arial"/>
                <w:sz w:val="20"/>
                <w:szCs w:val="20"/>
                <w:lang w:val="en-US"/>
              </w:rPr>
            </w:pPr>
            <w:r w:rsidRPr="00C537B9">
              <w:rPr>
                <w:rFonts w:ascii="Arial" w:hAnsi="Arial" w:cs="Arial"/>
                <w:sz w:val="20"/>
                <w:szCs w:val="20"/>
                <w:lang w:val="en-US"/>
              </w:rPr>
              <w:t>COR – B</w:t>
            </w:r>
          </w:p>
        </w:tc>
        <w:tc>
          <w:tcPr>
            <w:tcW w:w="1710" w:type="dxa"/>
          </w:tcPr>
          <w:p w14:paraId="011CE6B9" w14:textId="531BEAE4" w:rsidR="00365469" w:rsidRPr="00C537B9" w:rsidRDefault="00365469" w:rsidP="00365469">
            <w:pPr>
              <w:jc w:val="center"/>
              <w:rPr>
                <w:rFonts w:ascii="Arial" w:hAnsi="Arial" w:cs="Arial"/>
                <w:sz w:val="20"/>
                <w:szCs w:val="20"/>
                <w:lang w:val="en-US"/>
              </w:rPr>
            </w:pPr>
            <w:r w:rsidRPr="00C537B9">
              <w:rPr>
                <w:rFonts w:ascii="Arial" w:hAnsi="Arial" w:cs="Arial"/>
                <w:sz w:val="20"/>
                <w:szCs w:val="20"/>
                <w:lang w:val="en-US"/>
              </w:rPr>
              <w:t>ISO – BSI</w:t>
            </w:r>
          </w:p>
        </w:tc>
        <w:tc>
          <w:tcPr>
            <w:tcW w:w="1795" w:type="dxa"/>
          </w:tcPr>
          <w:p w14:paraId="4CCC047F" w14:textId="54FAEEEC" w:rsidR="00365469" w:rsidRPr="00C537B9" w:rsidRDefault="00365469" w:rsidP="00365469">
            <w:pPr>
              <w:jc w:val="center"/>
              <w:rPr>
                <w:rFonts w:ascii="Arial" w:hAnsi="Arial" w:cs="Arial"/>
                <w:sz w:val="20"/>
                <w:szCs w:val="20"/>
                <w:lang w:val="en-US"/>
              </w:rPr>
            </w:pPr>
            <w:r w:rsidRPr="00C537B9">
              <w:rPr>
                <w:rFonts w:ascii="Arial" w:hAnsi="Arial" w:cs="Arial"/>
                <w:sz w:val="20"/>
                <w:szCs w:val="20"/>
                <w:lang w:val="en-US"/>
              </w:rPr>
              <w:t>ISO - Intertek</w:t>
            </w:r>
          </w:p>
        </w:tc>
      </w:tr>
      <w:tr w:rsidR="00365469" w:rsidRPr="00C537B9" w14:paraId="25AB3860" w14:textId="77777777" w:rsidTr="00C56586">
        <w:tc>
          <w:tcPr>
            <w:tcW w:w="2155" w:type="dxa"/>
          </w:tcPr>
          <w:p w14:paraId="1BA8CE6B" w14:textId="6F910BEC" w:rsidR="00365469" w:rsidRPr="00C537B9" w:rsidRDefault="00365469">
            <w:pPr>
              <w:rPr>
                <w:rFonts w:ascii="Arial" w:hAnsi="Arial" w:cs="Arial"/>
                <w:sz w:val="20"/>
                <w:szCs w:val="20"/>
                <w:lang w:val="en-US"/>
              </w:rPr>
            </w:pPr>
            <w:r w:rsidRPr="00C537B9">
              <w:rPr>
                <w:rFonts w:ascii="Arial" w:hAnsi="Arial" w:cs="Arial"/>
                <w:sz w:val="20"/>
                <w:szCs w:val="20"/>
                <w:lang w:val="en-US"/>
              </w:rPr>
              <w:t>No. Sites</w:t>
            </w:r>
          </w:p>
        </w:tc>
        <w:tc>
          <w:tcPr>
            <w:tcW w:w="1800" w:type="dxa"/>
          </w:tcPr>
          <w:p w14:paraId="3603AFCB" w14:textId="56CF232A" w:rsidR="00365469" w:rsidRPr="00C537B9" w:rsidRDefault="00C537B9" w:rsidP="00C537B9">
            <w:pPr>
              <w:jc w:val="right"/>
              <w:rPr>
                <w:rFonts w:ascii="Arial" w:hAnsi="Arial" w:cs="Arial"/>
                <w:sz w:val="20"/>
                <w:szCs w:val="20"/>
                <w:lang w:val="en-US"/>
              </w:rPr>
            </w:pPr>
            <w:r w:rsidRPr="00C537B9">
              <w:rPr>
                <w:rFonts w:ascii="Arial" w:hAnsi="Arial" w:cs="Arial"/>
                <w:sz w:val="20"/>
                <w:szCs w:val="20"/>
                <w:lang w:val="en-US"/>
              </w:rPr>
              <w:t>4</w:t>
            </w:r>
          </w:p>
        </w:tc>
        <w:tc>
          <w:tcPr>
            <w:tcW w:w="1890" w:type="dxa"/>
          </w:tcPr>
          <w:p w14:paraId="467BDF2E" w14:textId="377BF8BF"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4</w:t>
            </w:r>
          </w:p>
        </w:tc>
        <w:tc>
          <w:tcPr>
            <w:tcW w:w="1710" w:type="dxa"/>
          </w:tcPr>
          <w:p w14:paraId="192DB8C9" w14:textId="7B3E99C7" w:rsidR="00365469" w:rsidRPr="00C537B9" w:rsidRDefault="00C537B9" w:rsidP="00C537B9">
            <w:pPr>
              <w:jc w:val="right"/>
              <w:rPr>
                <w:rFonts w:ascii="Arial" w:hAnsi="Arial" w:cs="Arial"/>
                <w:sz w:val="20"/>
                <w:szCs w:val="20"/>
                <w:lang w:val="en-US"/>
              </w:rPr>
            </w:pPr>
            <w:r w:rsidRPr="00C537B9">
              <w:rPr>
                <w:rFonts w:ascii="Arial" w:hAnsi="Arial" w:cs="Arial"/>
                <w:sz w:val="20"/>
                <w:szCs w:val="20"/>
                <w:lang w:val="en-US"/>
              </w:rPr>
              <w:t>4</w:t>
            </w:r>
          </w:p>
        </w:tc>
        <w:tc>
          <w:tcPr>
            <w:tcW w:w="1795" w:type="dxa"/>
          </w:tcPr>
          <w:p w14:paraId="0A16BF07" w14:textId="3C7F32CA"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4</w:t>
            </w:r>
          </w:p>
        </w:tc>
      </w:tr>
      <w:tr w:rsidR="00365469" w:rsidRPr="00C537B9" w14:paraId="19B06FD5" w14:textId="77777777" w:rsidTr="00C56586">
        <w:tc>
          <w:tcPr>
            <w:tcW w:w="2155" w:type="dxa"/>
          </w:tcPr>
          <w:p w14:paraId="349E83A2" w14:textId="186405CC" w:rsidR="00365469" w:rsidRPr="00C537B9" w:rsidRDefault="00365469">
            <w:pPr>
              <w:rPr>
                <w:rFonts w:ascii="Arial" w:hAnsi="Arial" w:cs="Arial"/>
                <w:sz w:val="20"/>
                <w:szCs w:val="20"/>
                <w:lang w:val="en-US"/>
              </w:rPr>
            </w:pPr>
            <w:r w:rsidRPr="00C537B9">
              <w:rPr>
                <w:rFonts w:ascii="Arial" w:hAnsi="Arial" w:cs="Arial"/>
                <w:sz w:val="20"/>
                <w:szCs w:val="20"/>
                <w:lang w:val="en-US"/>
              </w:rPr>
              <w:t xml:space="preserve">No. Interviews </w:t>
            </w:r>
          </w:p>
        </w:tc>
        <w:tc>
          <w:tcPr>
            <w:tcW w:w="1800" w:type="dxa"/>
          </w:tcPr>
          <w:p w14:paraId="402C9FA4" w14:textId="1F18CCC1"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30</w:t>
            </w:r>
          </w:p>
        </w:tc>
        <w:tc>
          <w:tcPr>
            <w:tcW w:w="1890" w:type="dxa"/>
          </w:tcPr>
          <w:p w14:paraId="0AF51C7D" w14:textId="14B9987A"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30</w:t>
            </w:r>
          </w:p>
        </w:tc>
        <w:tc>
          <w:tcPr>
            <w:tcW w:w="1710" w:type="dxa"/>
          </w:tcPr>
          <w:p w14:paraId="7852ACF1" w14:textId="77777777" w:rsidR="00365469" w:rsidRPr="00C537B9" w:rsidRDefault="00365469" w:rsidP="00C537B9">
            <w:pPr>
              <w:jc w:val="right"/>
              <w:rPr>
                <w:rFonts w:ascii="Arial" w:hAnsi="Arial" w:cs="Arial"/>
                <w:sz w:val="20"/>
                <w:szCs w:val="20"/>
                <w:lang w:val="en-US"/>
              </w:rPr>
            </w:pPr>
          </w:p>
        </w:tc>
        <w:tc>
          <w:tcPr>
            <w:tcW w:w="1795" w:type="dxa"/>
          </w:tcPr>
          <w:p w14:paraId="16C188F9" w14:textId="77777777" w:rsidR="00365469" w:rsidRPr="00C537B9" w:rsidRDefault="00365469" w:rsidP="00C537B9">
            <w:pPr>
              <w:jc w:val="right"/>
              <w:rPr>
                <w:rFonts w:ascii="Arial" w:hAnsi="Arial" w:cs="Arial"/>
                <w:sz w:val="20"/>
                <w:szCs w:val="20"/>
                <w:lang w:val="en-US"/>
              </w:rPr>
            </w:pPr>
          </w:p>
        </w:tc>
      </w:tr>
      <w:tr w:rsidR="00365469" w:rsidRPr="00C537B9" w14:paraId="0D21D616" w14:textId="77777777" w:rsidTr="00C56586">
        <w:tc>
          <w:tcPr>
            <w:tcW w:w="2155" w:type="dxa"/>
          </w:tcPr>
          <w:p w14:paraId="20BEFAC6" w14:textId="6C38F944" w:rsidR="00365469" w:rsidRPr="00C537B9" w:rsidRDefault="00365469">
            <w:pPr>
              <w:rPr>
                <w:rFonts w:ascii="Arial" w:hAnsi="Arial" w:cs="Arial"/>
                <w:sz w:val="20"/>
                <w:szCs w:val="20"/>
                <w:lang w:val="en-US"/>
              </w:rPr>
            </w:pPr>
            <w:r w:rsidRPr="00C537B9">
              <w:rPr>
                <w:rFonts w:ascii="Arial" w:hAnsi="Arial" w:cs="Arial"/>
                <w:sz w:val="20"/>
                <w:szCs w:val="20"/>
                <w:lang w:val="en-US"/>
              </w:rPr>
              <w:t>External Audit</w:t>
            </w:r>
            <w:r w:rsidR="00C56586">
              <w:rPr>
                <w:rFonts w:ascii="Arial" w:hAnsi="Arial" w:cs="Arial"/>
                <w:sz w:val="20"/>
                <w:szCs w:val="20"/>
                <w:lang w:val="en-US"/>
              </w:rPr>
              <w:t xml:space="preserve"> (Days)</w:t>
            </w:r>
          </w:p>
        </w:tc>
        <w:tc>
          <w:tcPr>
            <w:tcW w:w="1800" w:type="dxa"/>
          </w:tcPr>
          <w:p w14:paraId="59A740D7" w14:textId="65B23730"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8</w:t>
            </w:r>
          </w:p>
        </w:tc>
        <w:tc>
          <w:tcPr>
            <w:tcW w:w="1890" w:type="dxa"/>
          </w:tcPr>
          <w:p w14:paraId="006F59D1" w14:textId="75B7FFFC"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7.5</w:t>
            </w:r>
          </w:p>
        </w:tc>
        <w:tc>
          <w:tcPr>
            <w:tcW w:w="1710" w:type="dxa"/>
          </w:tcPr>
          <w:p w14:paraId="4AD55502" w14:textId="77777777" w:rsidR="00365469" w:rsidRPr="00C537B9" w:rsidRDefault="00365469" w:rsidP="00C537B9">
            <w:pPr>
              <w:jc w:val="right"/>
              <w:rPr>
                <w:rFonts w:ascii="Arial" w:hAnsi="Arial" w:cs="Arial"/>
                <w:sz w:val="20"/>
                <w:szCs w:val="20"/>
                <w:lang w:val="en-US"/>
              </w:rPr>
            </w:pPr>
          </w:p>
        </w:tc>
        <w:tc>
          <w:tcPr>
            <w:tcW w:w="1795" w:type="dxa"/>
          </w:tcPr>
          <w:p w14:paraId="752AFC66" w14:textId="77777777" w:rsidR="00365469" w:rsidRPr="00C537B9" w:rsidRDefault="00365469" w:rsidP="00C537B9">
            <w:pPr>
              <w:jc w:val="right"/>
              <w:rPr>
                <w:rFonts w:ascii="Arial" w:hAnsi="Arial" w:cs="Arial"/>
                <w:sz w:val="20"/>
                <w:szCs w:val="20"/>
                <w:lang w:val="en-US"/>
              </w:rPr>
            </w:pPr>
          </w:p>
        </w:tc>
      </w:tr>
      <w:tr w:rsidR="00365469" w:rsidRPr="00C537B9" w14:paraId="2F614334" w14:textId="77777777" w:rsidTr="00C56586">
        <w:tc>
          <w:tcPr>
            <w:tcW w:w="2155" w:type="dxa"/>
          </w:tcPr>
          <w:p w14:paraId="661EB560" w14:textId="2C62AB68" w:rsidR="00365469" w:rsidRPr="00C537B9" w:rsidRDefault="00365469">
            <w:pPr>
              <w:rPr>
                <w:rFonts w:ascii="Arial" w:hAnsi="Arial" w:cs="Arial"/>
                <w:sz w:val="20"/>
                <w:szCs w:val="20"/>
                <w:lang w:val="en-US"/>
              </w:rPr>
            </w:pPr>
            <w:r w:rsidRPr="00C537B9">
              <w:rPr>
                <w:rFonts w:ascii="Arial" w:hAnsi="Arial" w:cs="Arial"/>
                <w:sz w:val="20"/>
                <w:szCs w:val="20"/>
                <w:lang w:val="en-US"/>
              </w:rPr>
              <w:t xml:space="preserve">Year 1 </w:t>
            </w:r>
          </w:p>
        </w:tc>
        <w:tc>
          <w:tcPr>
            <w:tcW w:w="1800" w:type="dxa"/>
          </w:tcPr>
          <w:p w14:paraId="4321043C" w14:textId="12191D00"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$11,164</w:t>
            </w:r>
          </w:p>
        </w:tc>
        <w:tc>
          <w:tcPr>
            <w:tcW w:w="1890" w:type="dxa"/>
          </w:tcPr>
          <w:p w14:paraId="64AC3BE6" w14:textId="02A48CCE"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$10,254</w:t>
            </w:r>
          </w:p>
        </w:tc>
        <w:tc>
          <w:tcPr>
            <w:tcW w:w="1710" w:type="dxa"/>
          </w:tcPr>
          <w:p w14:paraId="3E82D90C" w14:textId="15C87E75"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$28,200</w:t>
            </w:r>
          </w:p>
        </w:tc>
        <w:tc>
          <w:tcPr>
            <w:tcW w:w="1795" w:type="dxa"/>
          </w:tcPr>
          <w:p w14:paraId="3CCD69D1" w14:textId="2E151E05"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$14,500</w:t>
            </w:r>
          </w:p>
        </w:tc>
      </w:tr>
      <w:tr w:rsidR="00365469" w:rsidRPr="00C537B9" w14:paraId="0043369A" w14:textId="77777777" w:rsidTr="00C56586">
        <w:tc>
          <w:tcPr>
            <w:tcW w:w="2155" w:type="dxa"/>
          </w:tcPr>
          <w:p w14:paraId="415BF848" w14:textId="6B39A97B" w:rsidR="00365469" w:rsidRPr="00C537B9" w:rsidRDefault="00365469">
            <w:pPr>
              <w:rPr>
                <w:rFonts w:ascii="Arial" w:hAnsi="Arial" w:cs="Arial"/>
                <w:sz w:val="20"/>
                <w:szCs w:val="20"/>
                <w:lang w:val="en-US"/>
              </w:rPr>
            </w:pPr>
            <w:r w:rsidRPr="00C537B9">
              <w:rPr>
                <w:rFonts w:ascii="Arial" w:hAnsi="Arial" w:cs="Arial"/>
                <w:sz w:val="20"/>
                <w:szCs w:val="20"/>
                <w:lang w:val="en-US"/>
              </w:rPr>
              <w:t>Year 2</w:t>
            </w:r>
          </w:p>
        </w:tc>
        <w:tc>
          <w:tcPr>
            <w:tcW w:w="1800" w:type="dxa"/>
          </w:tcPr>
          <w:p w14:paraId="0050CC8F" w14:textId="008B6A00"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$350</w:t>
            </w:r>
          </w:p>
        </w:tc>
        <w:tc>
          <w:tcPr>
            <w:tcW w:w="1890" w:type="dxa"/>
          </w:tcPr>
          <w:p w14:paraId="36C43ABA" w14:textId="77910927"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$350</w:t>
            </w:r>
          </w:p>
        </w:tc>
        <w:tc>
          <w:tcPr>
            <w:tcW w:w="1710" w:type="dxa"/>
          </w:tcPr>
          <w:p w14:paraId="210DD4EE" w14:textId="684782C9"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$10,200</w:t>
            </w:r>
          </w:p>
        </w:tc>
        <w:tc>
          <w:tcPr>
            <w:tcW w:w="1795" w:type="dxa"/>
          </w:tcPr>
          <w:p w14:paraId="2AAE6AC8" w14:textId="561B2557"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$5,400</w:t>
            </w:r>
          </w:p>
        </w:tc>
      </w:tr>
      <w:tr w:rsidR="00365469" w:rsidRPr="00C537B9" w14:paraId="24ED21F4" w14:textId="77777777" w:rsidTr="00C56586">
        <w:tc>
          <w:tcPr>
            <w:tcW w:w="2155" w:type="dxa"/>
          </w:tcPr>
          <w:p w14:paraId="2D927169" w14:textId="60D02C64" w:rsidR="00365469" w:rsidRPr="00C537B9" w:rsidRDefault="00365469">
            <w:pPr>
              <w:rPr>
                <w:rFonts w:ascii="Arial" w:hAnsi="Arial" w:cs="Arial"/>
                <w:sz w:val="20"/>
                <w:szCs w:val="20"/>
                <w:lang w:val="en-US"/>
              </w:rPr>
            </w:pPr>
            <w:r w:rsidRPr="00C537B9">
              <w:rPr>
                <w:rFonts w:ascii="Arial" w:hAnsi="Arial" w:cs="Arial"/>
                <w:sz w:val="20"/>
                <w:szCs w:val="20"/>
                <w:lang w:val="en-US"/>
              </w:rPr>
              <w:t>Year 3</w:t>
            </w:r>
          </w:p>
        </w:tc>
        <w:tc>
          <w:tcPr>
            <w:tcW w:w="1800" w:type="dxa"/>
          </w:tcPr>
          <w:p w14:paraId="66159D37" w14:textId="73410715"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$350</w:t>
            </w:r>
          </w:p>
        </w:tc>
        <w:tc>
          <w:tcPr>
            <w:tcW w:w="1890" w:type="dxa"/>
          </w:tcPr>
          <w:p w14:paraId="663D2790" w14:textId="2A7AEDD2"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$350</w:t>
            </w:r>
          </w:p>
        </w:tc>
        <w:tc>
          <w:tcPr>
            <w:tcW w:w="1710" w:type="dxa"/>
          </w:tcPr>
          <w:p w14:paraId="53239E52" w14:textId="6AEF7459"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$10,200</w:t>
            </w:r>
          </w:p>
        </w:tc>
        <w:tc>
          <w:tcPr>
            <w:tcW w:w="1795" w:type="dxa"/>
          </w:tcPr>
          <w:p w14:paraId="187D95EB" w14:textId="19D1467E" w:rsidR="00365469" w:rsidRPr="00C537B9" w:rsidRDefault="00365469" w:rsidP="00C537B9">
            <w:pPr>
              <w:jc w:val="right"/>
              <w:rPr>
                <w:rFonts w:ascii="Arial" w:hAnsi="Arial" w:cs="Arial"/>
                <w:sz w:val="20"/>
                <w:szCs w:val="20"/>
                <w:lang w:val="en-US"/>
              </w:rPr>
            </w:pPr>
            <w:r w:rsidRPr="00C537B9">
              <w:rPr>
                <w:rFonts w:ascii="Arial" w:hAnsi="Arial" w:cs="Arial"/>
                <w:sz w:val="20"/>
                <w:szCs w:val="20"/>
                <w:lang w:val="en-US"/>
              </w:rPr>
              <w:t>$5,400</w:t>
            </w:r>
          </w:p>
        </w:tc>
      </w:tr>
      <w:tr w:rsidR="00365469" w:rsidRPr="00C537B9" w14:paraId="378937C4" w14:textId="77777777" w:rsidTr="00C56586">
        <w:tc>
          <w:tcPr>
            <w:tcW w:w="2155" w:type="dxa"/>
          </w:tcPr>
          <w:p w14:paraId="383C4F5B" w14:textId="14884C45" w:rsidR="00365469" w:rsidRPr="00C537B9" w:rsidRDefault="00365469">
            <w:pPr>
              <w:rPr>
                <w:rFonts w:ascii="Arial" w:hAnsi="Arial" w:cs="Arial"/>
                <w:sz w:val="20"/>
                <w:szCs w:val="20"/>
                <w:lang w:val="en-US"/>
              </w:rPr>
            </w:pPr>
            <w:r w:rsidRPr="00C537B9">
              <w:rPr>
                <w:rFonts w:ascii="Arial" w:hAnsi="Arial" w:cs="Arial"/>
                <w:sz w:val="20"/>
                <w:szCs w:val="20"/>
                <w:lang w:val="en-US"/>
              </w:rPr>
              <w:t>3 Year Total</w:t>
            </w:r>
          </w:p>
        </w:tc>
        <w:tc>
          <w:tcPr>
            <w:tcW w:w="1800" w:type="dxa"/>
          </w:tcPr>
          <w:p w14:paraId="7CBD14FF" w14:textId="77EE8178" w:rsidR="00365469" w:rsidRPr="00C537B9" w:rsidRDefault="00365469" w:rsidP="00C537B9">
            <w:pPr>
              <w:jc w:val="right"/>
              <w:rPr>
                <w:rFonts w:ascii="Arial" w:hAnsi="Arial" w:cs="Arial"/>
                <w:b/>
                <w:bCs/>
                <w:sz w:val="20"/>
                <w:szCs w:val="20"/>
                <w:lang w:val="en-US"/>
              </w:rPr>
            </w:pPr>
            <w:r w:rsidRPr="00C537B9">
              <w:rPr>
                <w:rFonts w:ascii="Arial" w:hAnsi="Arial" w:cs="Arial"/>
                <w:b/>
                <w:bCs/>
                <w:sz w:val="20"/>
                <w:szCs w:val="20"/>
                <w:lang w:val="en-US"/>
              </w:rPr>
              <w:t>$11,864</w:t>
            </w:r>
          </w:p>
        </w:tc>
        <w:tc>
          <w:tcPr>
            <w:tcW w:w="1890" w:type="dxa"/>
          </w:tcPr>
          <w:p w14:paraId="7CDB6AA7" w14:textId="49677545" w:rsidR="00365469" w:rsidRPr="00C537B9" w:rsidRDefault="00365469" w:rsidP="00C537B9">
            <w:pPr>
              <w:jc w:val="right"/>
              <w:rPr>
                <w:rFonts w:ascii="Arial" w:hAnsi="Arial" w:cs="Arial"/>
                <w:b/>
                <w:bCs/>
                <w:sz w:val="20"/>
                <w:szCs w:val="20"/>
                <w:lang w:val="en-US"/>
              </w:rPr>
            </w:pPr>
            <w:r w:rsidRPr="00C537B9">
              <w:rPr>
                <w:rFonts w:ascii="Arial" w:hAnsi="Arial" w:cs="Arial"/>
                <w:b/>
                <w:bCs/>
                <w:sz w:val="20"/>
                <w:szCs w:val="20"/>
                <w:lang w:val="en-US"/>
              </w:rPr>
              <w:t>$10,954</w:t>
            </w:r>
          </w:p>
        </w:tc>
        <w:tc>
          <w:tcPr>
            <w:tcW w:w="1710" w:type="dxa"/>
          </w:tcPr>
          <w:p w14:paraId="089777CA" w14:textId="41C3C040" w:rsidR="00365469" w:rsidRPr="00C537B9" w:rsidRDefault="00365469" w:rsidP="00C537B9">
            <w:pPr>
              <w:jc w:val="right"/>
              <w:rPr>
                <w:rFonts w:ascii="Arial" w:hAnsi="Arial" w:cs="Arial"/>
                <w:b/>
                <w:bCs/>
                <w:sz w:val="20"/>
                <w:szCs w:val="20"/>
                <w:lang w:val="en-US"/>
              </w:rPr>
            </w:pPr>
            <w:r w:rsidRPr="00C537B9">
              <w:rPr>
                <w:rFonts w:ascii="Arial" w:hAnsi="Arial" w:cs="Arial"/>
                <w:b/>
                <w:bCs/>
                <w:sz w:val="20"/>
                <w:szCs w:val="20"/>
                <w:lang w:val="en-US"/>
              </w:rPr>
              <w:t>$48,600</w:t>
            </w:r>
          </w:p>
        </w:tc>
        <w:tc>
          <w:tcPr>
            <w:tcW w:w="1795" w:type="dxa"/>
          </w:tcPr>
          <w:p w14:paraId="35DB423F" w14:textId="144EE4B2" w:rsidR="00365469" w:rsidRPr="00C537B9" w:rsidRDefault="00365469" w:rsidP="00C537B9">
            <w:pPr>
              <w:jc w:val="right"/>
              <w:rPr>
                <w:rFonts w:ascii="Arial" w:hAnsi="Arial" w:cs="Arial"/>
                <w:b/>
                <w:bCs/>
                <w:sz w:val="20"/>
                <w:szCs w:val="20"/>
                <w:lang w:val="en-US"/>
              </w:rPr>
            </w:pPr>
            <w:r w:rsidRPr="00C537B9">
              <w:rPr>
                <w:rFonts w:ascii="Arial" w:hAnsi="Arial" w:cs="Arial"/>
                <w:b/>
                <w:bCs/>
                <w:sz w:val="20"/>
                <w:szCs w:val="20"/>
                <w:lang w:val="en-US"/>
              </w:rPr>
              <w:t>$25,300</w:t>
            </w:r>
          </w:p>
        </w:tc>
      </w:tr>
    </w:tbl>
    <w:p w14:paraId="2F02E077" w14:textId="35E78B88" w:rsidR="00B70497" w:rsidRPr="00E2012B" w:rsidRDefault="00365469" w:rsidP="00E2012B">
      <w:pPr>
        <w:spacing w:after="120" w:line="240" w:lineRule="auto"/>
        <w:rPr>
          <w:rFonts w:ascii="Arial" w:hAnsi="Arial" w:cs="Arial"/>
          <w:sz w:val="20"/>
          <w:szCs w:val="20"/>
          <w:lang w:val="en-US"/>
        </w:rPr>
      </w:pPr>
      <w:r w:rsidRPr="00E2012B">
        <w:rPr>
          <w:rFonts w:ascii="Arial" w:hAnsi="Arial" w:cs="Arial"/>
          <w:sz w:val="20"/>
          <w:szCs w:val="20"/>
          <w:lang w:val="en-US"/>
        </w:rPr>
        <w:t>*</w:t>
      </w:r>
      <w:r w:rsidR="00C537B9" w:rsidRPr="00E2012B">
        <w:rPr>
          <w:rFonts w:ascii="Arial" w:hAnsi="Arial" w:cs="Arial"/>
          <w:sz w:val="20"/>
          <w:szCs w:val="20"/>
          <w:lang w:val="en-US"/>
        </w:rPr>
        <w:t xml:space="preserve">Audit quotation based on </w:t>
      </w:r>
      <w:r w:rsidR="00CA6FB5" w:rsidRPr="00E2012B">
        <w:rPr>
          <w:rFonts w:ascii="Arial" w:hAnsi="Arial" w:cs="Arial"/>
          <w:sz w:val="20"/>
          <w:szCs w:val="20"/>
          <w:lang w:val="en-US"/>
        </w:rPr>
        <w:t xml:space="preserve">construction company with </w:t>
      </w:r>
      <w:r w:rsidR="00C537B9" w:rsidRPr="00E2012B">
        <w:rPr>
          <w:rFonts w:ascii="Arial" w:hAnsi="Arial" w:cs="Arial"/>
          <w:sz w:val="20"/>
          <w:szCs w:val="20"/>
          <w:lang w:val="en-US"/>
        </w:rPr>
        <w:t>280 workers</w:t>
      </w:r>
    </w:p>
    <w:p w14:paraId="11DE8963" w14:textId="473572CD" w:rsidR="00C537B9" w:rsidRPr="00E2012B" w:rsidRDefault="00C537B9" w:rsidP="00E2012B">
      <w:pPr>
        <w:spacing w:line="240" w:lineRule="auto"/>
        <w:rPr>
          <w:rFonts w:ascii="Arial" w:hAnsi="Arial" w:cs="Arial"/>
          <w:sz w:val="20"/>
          <w:szCs w:val="20"/>
          <w:lang w:val="en-US"/>
        </w:rPr>
      </w:pPr>
      <w:r w:rsidRPr="00E2012B">
        <w:rPr>
          <w:rFonts w:ascii="Arial" w:hAnsi="Arial" w:cs="Arial"/>
          <w:sz w:val="20"/>
          <w:szCs w:val="20"/>
          <w:lang w:val="en-US"/>
        </w:rPr>
        <w:t>*3</w:t>
      </w:r>
      <w:r w:rsidR="001C3739" w:rsidRPr="00E2012B">
        <w:rPr>
          <w:rFonts w:ascii="Arial" w:hAnsi="Arial" w:cs="Arial"/>
          <w:sz w:val="20"/>
          <w:szCs w:val="20"/>
          <w:lang w:val="en-US"/>
        </w:rPr>
        <w:t>-</w:t>
      </w:r>
      <w:r w:rsidRPr="00E2012B">
        <w:rPr>
          <w:rFonts w:ascii="Arial" w:hAnsi="Arial" w:cs="Arial"/>
          <w:sz w:val="20"/>
          <w:szCs w:val="20"/>
          <w:lang w:val="en-US"/>
        </w:rPr>
        <w:t>year COR audit cost range $11,000 - $12,000; 3</w:t>
      </w:r>
      <w:r w:rsidR="001C3739" w:rsidRPr="00E2012B">
        <w:rPr>
          <w:rFonts w:ascii="Arial" w:hAnsi="Arial" w:cs="Arial"/>
          <w:sz w:val="20"/>
          <w:szCs w:val="20"/>
          <w:lang w:val="en-US"/>
        </w:rPr>
        <w:t>-</w:t>
      </w:r>
      <w:r w:rsidRPr="00E2012B">
        <w:rPr>
          <w:rFonts w:ascii="Arial" w:hAnsi="Arial" w:cs="Arial"/>
          <w:sz w:val="20"/>
          <w:szCs w:val="20"/>
          <w:lang w:val="en-US"/>
        </w:rPr>
        <w:t xml:space="preserve">year ISO 45001 </w:t>
      </w:r>
      <w:r w:rsidR="002D44AC">
        <w:rPr>
          <w:rFonts w:ascii="Arial" w:hAnsi="Arial" w:cs="Arial"/>
          <w:sz w:val="20"/>
          <w:szCs w:val="20"/>
          <w:lang w:val="en-US"/>
        </w:rPr>
        <w:t>a</w:t>
      </w:r>
      <w:r w:rsidRPr="00E2012B">
        <w:rPr>
          <w:rFonts w:ascii="Arial" w:hAnsi="Arial" w:cs="Arial"/>
          <w:sz w:val="20"/>
          <w:szCs w:val="20"/>
          <w:lang w:val="en-US"/>
        </w:rPr>
        <w:t xml:space="preserve">udit </w:t>
      </w:r>
      <w:r w:rsidR="001840AF">
        <w:rPr>
          <w:rFonts w:ascii="Arial" w:hAnsi="Arial" w:cs="Arial"/>
          <w:sz w:val="20"/>
          <w:szCs w:val="20"/>
          <w:lang w:val="en-US"/>
        </w:rPr>
        <w:t xml:space="preserve">cost </w:t>
      </w:r>
      <w:r w:rsidRPr="00E2012B">
        <w:rPr>
          <w:rFonts w:ascii="Arial" w:hAnsi="Arial" w:cs="Arial"/>
          <w:sz w:val="20"/>
          <w:szCs w:val="20"/>
          <w:lang w:val="en-US"/>
        </w:rPr>
        <w:t>range $25,000 - $48,00</w:t>
      </w:r>
    </w:p>
    <w:p w14:paraId="6120B429" w14:textId="12FD4BE1" w:rsidR="00B70497" w:rsidRPr="00E2012B" w:rsidRDefault="00B70497" w:rsidP="00E2012B">
      <w:pPr>
        <w:spacing w:line="240" w:lineRule="auto"/>
        <w:rPr>
          <w:rFonts w:ascii="Arial" w:hAnsi="Arial" w:cs="Arial"/>
          <w:b/>
          <w:bCs/>
          <w:sz w:val="24"/>
          <w:szCs w:val="24"/>
          <w:lang w:val="en-US"/>
        </w:rPr>
      </w:pPr>
      <w:r w:rsidRPr="00E2012B">
        <w:rPr>
          <w:rFonts w:ascii="Arial" w:hAnsi="Arial" w:cs="Arial"/>
          <w:b/>
          <w:bCs/>
          <w:sz w:val="24"/>
          <w:szCs w:val="24"/>
          <w:lang w:val="en-US"/>
        </w:rPr>
        <w:t>Key Messages</w:t>
      </w:r>
      <w:r w:rsidR="00961D47" w:rsidRPr="00E2012B">
        <w:rPr>
          <w:rFonts w:ascii="Arial" w:hAnsi="Arial" w:cs="Arial"/>
          <w:b/>
          <w:bCs/>
          <w:sz w:val="24"/>
          <w:szCs w:val="24"/>
          <w:lang w:val="en-US"/>
        </w:rPr>
        <w:t>:</w:t>
      </w:r>
    </w:p>
    <w:p w14:paraId="1A54A725" w14:textId="61EF03C5" w:rsidR="00961D47" w:rsidRPr="00E2012B" w:rsidRDefault="00041901" w:rsidP="00E2012B">
      <w:pPr>
        <w:pStyle w:val="ListParagraph"/>
        <w:numPr>
          <w:ilvl w:val="0"/>
          <w:numId w:val="1"/>
        </w:numPr>
        <w:spacing w:line="240" w:lineRule="auto"/>
        <w:ind w:left="270"/>
        <w:rPr>
          <w:rFonts w:ascii="Arial" w:hAnsi="Arial" w:cs="Arial"/>
          <w:sz w:val="24"/>
          <w:szCs w:val="24"/>
          <w:lang w:val="en-US"/>
        </w:rPr>
      </w:pPr>
      <w:r w:rsidRPr="00E2012B">
        <w:rPr>
          <w:rFonts w:ascii="Arial" w:hAnsi="Arial" w:cs="Arial"/>
          <w:b/>
          <w:bCs/>
          <w:sz w:val="24"/>
          <w:szCs w:val="24"/>
          <w:lang w:val="en-US"/>
        </w:rPr>
        <w:t xml:space="preserve">Audit Tool: </w:t>
      </w:r>
      <w:r w:rsidR="00961D47" w:rsidRPr="00E2012B">
        <w:rPr>
          <w:rFonts w:ascii="Arial" w:hAnsi="Arial" w:cs="Arial"/>
          <w:sz w:val="24"/>
          <w:szCs w:val="24"/>
          <w:lang w:val="en-US"/>
        </w:rPr>
        <w:t>ISO and COR</w:t>
      </w:r>
      <w:r w:rsidR="00961D47" w:rsidRPr="00E2012B">
        <w:rPr>
          <w:rFonts w:ascii="Arial" w:hAnsi="Arial" w:cs="Arial"/>
          <w:sz w:val="24"/>
          <w:szCs w:val="24"/>
        </w:rPr>
        <w:t xml:space="preserve"> both use ISO 19011 guidelines as the audit tool; therefore, both systems require evidence of verification of implementation in the same manner via the same</w:t>
      </w:r>
      <w:r w:rsidR="005F01E0" w:rsidRPr="00E2012B">
        <w:rPr>
          <w:rFonts w:ascii="Arial" w:hAnsi="Arial" w:cs="Arial"/>
          <w:sz w:val="24"/>
          <w:szCs w:val="24"/>
        </w:rPr>
        <w:t xml:space="preserve"> audit</w:t>
      </w:r>
      <w:r w:rsidR="00961D47" w:rsidRPr="00E2012B">
        <w:rPr>
          <w:rFonts w:ascii="Arial" w:hAnsi="Arial" w:cs="Arial"/>
          <w:sz w:val="24"/>
          <w:szCs w:val="24"/>
        </w:rPr>
        <w:t xml:space="preserve"> tool. </w:t>
      </w:r>
    </w:p>
    <w:p w14:paraId="2970902F" w14:textId="77777777" w:rsidR="00E2012B" w:rsidRPr="00E2012B" w:rsidRDefault="00E2012B" w:rsidP="00E2012B">
      <w:pPr>
        <w:pStyle w:val="ListParagraph"/>
        <w:spacing w:line="240" w:lineRule="auto"/>
        <w:ind w:left="270"/>
        <w:rPr>
          <w:rFonts w:ascii="Arial" w:hAnsi="Arial" w:cs="Arial"/>
          <w:sz w:val="12"/>
          <w:szCs w:val="12"/>
          <w:lang w:val="en-US"/>
        </w:rPr>
      </w:pPr>
    </w:p>
    <w:p w14:paraId="74C296EA" w14:textId="25F38BB0" w:rsidR="00E2012B" w:rsidRPr="00E2012B" w:rsidRDefault="00041901" w:rsidP="00E2012B">
      <w:pPr>
        <w:pStyle w:val="ListParagraph"/>
        <w:numPr>
          <w:ilvl w:val="0"/>
          <w:numId w:val="1"/>
        </w:numPr>
        <w:spacing w:after="0" w:line="240" w:lineRule="auto"/>
        <w:ind w:left="270"/>
        <w:rPr>
          <w:rFonts w:ascii="Arial" w:hAnsi="Arial" w:cs="Arial"/>
          <w:sz w:val="24"/>
          <w:szCs w:val="24"/>
          <w:lang w:val="en-US"/>
        </w:rPr>
      </w:pPr>
      <w:r w:rsidRPr="00E2012B">
        <w:rPr>
          <w:rFonts w:ascii="Arial" w:hAnsi="Arial" w:cs="Arial"/>
          <w:b/>
          <w:bCs/>
          <w:sz w:val="24"/>
          <w:szCs w:val="24"/>
        </w:rPr>
        <w:t xml:space="preserve">Prescriptive vs. Outcome Based: </w:t>
      </w:r>
      <w:r w:rsidRPr="00E2012B">
        <w:rPr>
          <w:rFonts w:ascii="Arial" w:hAnsi="Arial" w:cs="Arial"/>
          <w:sz w:val="24"/>
          <w:szCs w:val="24"/>
        </w:rPr>
        <w:t>The COR audit is a prescriptive audit, whereby the program and tools clearly outline what is expected of a firm to confirm that they have a health and safety management system which meets the hazards and risks associated with their work and further, that this system is being consistently applied in their workplace and projects. ISO 45001, rather, is a standard and require workplaces to determine how to create a system to meet the requirements of a standard.</w:t>
      </w:r>
    </w:p>
    <w:p w14:paraId="0B42A466" w14:textId="77777777" w:rsidR="00E2012B" w:rsidRPr="00E2012B" w:rsidRDefault="00E2012B" w:rsidP="00E2012B">
      <w:pPr>
        <w:spacing w:after="0" w:line="240" w:lineRule="auto"/>
        <w:rPr>
          <w:rFonts w:ascii="Arial" w:hAnsi="Arial" w:cs="Arial"/>
          <w:sz w:val="12"/>
          <w:szCs w:val="12"/>
          <w:lang w:val="en-US"/>
        </w:rPr>
      </w:pPr>
    </w:p>
    <w:p w14:paraId="77AC1143" w14:textId="76700285" w:rsidR="00CD0B83" w:rsidRPr="00E2012B" w:rsidRDefault="007B1BD1" w:rsidP="00E2012B">
      <w:pPr>
        <w:pStyle w:val="ListParagraph"/>
        <w:numPr>
          <w:ilvl w:val="0"/>
          <w:numId w:val="1"/>
        </w:numPr>
        <w:spacing w:after="0" w:line="240" w:lineRule="auto"/>
        <w:ind w:left="270"/>
        <w:rPr>
          <w:rFonts w:ascii="Arial" w:hAnsi="Arial" w:cs="Arial"/>
          <w:sz w:val="24"/>
          <w:szCs w:val="24"/>
          <w:lang w:val="en-US"/>
        </w:rPr>
      </w:pPr>
      <w:r w:rsidRPr="00E2012B">
        <w:rPr>
          <w:rFonts w:ascii="Arial" w:hAnsi="Arial" w:cs="Arial"/>
          <w:b/>
          <w:bCs/>
          <w:sz w:val="24"/>
          <w:szCs w:val="24"/>
        </w:rPr>
        <w:t>Function of ISO vs IHSA</w:t>
      </w:r>
      <w:r w:rsidR="00645F36" w:rsidRPr="00E2012B">
        <w:rPr>
          <w:rFonts w:ascii="Arial" w:hAnsi="Arial" w:cs="Arial"/>
          <w:b/>
          <w:bCs/>
          <w:sz w:val="24"/>
          <w:szCs w:val="24"/>
        </w:rPr>
        <w:t xml:space="preserve"> (Certification)</w:t>
      </w:r>
      <w:r w:rsidRPr="00E2012B">
        <w:rPr>
          <w:rFonts w:ascii="Arial" w:hAnsi="Arial" w:cs="Arial"/>
          <w:b/>
          <w:bCs/>
          <w:sz w:val="24"/>
          <w:szCs w:val="24"/>
        </w:rPr>
        <w:t xml:space="preserve">: </w:t>
      </w:r>
      <w:r w:rsidRPr="00E2012B">
        <w:rPr>
          <w:rFonts w:ascii="Arial" w:hAnsi="Arial" w:cs="Arial"/>
          <w:sz w:val="24"/>
          <w:szCs w:val="24"/>
        </w:rPr>
        <w:t xml:space="preserve">The IHSA is the </w:t>
      </w:r>
      <w:r w:rsidR="00C20BE9" w:rsidRPr="00E2012B">
        <w:rPr>
          <w:rFonts w:ascii="Arial" w:hAnsi="Arial" w:cs="Arial"/>
          <w:sz w:val="24"/>
          <w:szCs w:val="24"/>
        </w:rPr>
        <w:t>exclusive</w:t>
      </w:r>
      <w:r w:rsidRPr="00E2012B">
        <w:rPr>
          <w:rFonts w:ascii="Arial" w:hAnsi="Arial" w:cs="Arial"/>
          <w:sz w:val="24"/>
          <w:szCs w:val="24"/>
        </w:rPr>
        <w:t xml:space="preserve"> certification body and the only </w:t>
      </w:r>
      <w:r w:rsidR="00C20BE9" w:rsidRPr="00E2012B">
        <w:rPr>
          <w:rFonts w:ascii="Arial" w:hAnsi="Arial" w:cs="Arial"/>
          <w:sz w:val="24"/>
          <w:szCs w:val="24"/>
        </w:rPr>
        <w:t>entity</w:t>
      </w:r>
      <w:r w:rsidRPr="00E2012B">
        <w:rPr>
          <w:rFonts w:ascii="Arial" w:hAnsi="Arial" w:cs="Arial"/>
          <w:sz w:val="24"/>
          <w:szCs w:val="24"/>
        </w:rPr>
        <w:t xml:space="preserve"> to review </w:t>
      </w:r>
      <w:r w:rsidR="00C20BE9" w:rsidRPr="00E2012B">
        <w:rPr>
          <w:rFonts w:ascii="Arial" w:hAnsi="Arial" w:cs="Arial"/>
          <w:sz w:val="24"/>
          <w:szCs w:val="24"/>
        </w:rPr>
        <w:t xml:space="preserve">and process </w:t>
      </w:r>
      <w:r w:rsidRPr="00E2012B">
        <w:rPr>
          <w:rFonts w:ascii="Arial" w:hAnsi="Arial" w:cs="Arial"/>
          <w:sz w:val="24"/>
          <w:szCs w:val="24"/>
        </w:rPr>
        <w:t>internal and external audits. ISO</w:t>
      </w:r>
      <w:r w:rsidR="00C20BE9" w:rsidRPr="00E2012B">
        <w:rPr>
          <w:rFonts w:ascii="Arial" w:hAnsi="Arial" w:cs="Arial"/>
          <w:sz w:val="24"/>
          <w:szCs w:val="24"/>
        </w:rPr>
        <w:t>,</w:t>
      </w:r>
      <w:r w:rsidRPr="00E2012B">
        <w:rPr>
          <w:rFonts w:ascii="Arial" w:hAnsi="Arial" w:cs="Arial"/>
          <w:sz w:val="24"/>
          <w:szCs w:val="24"/>
        </w:rPr>
        <w:t xml:space="preserve"> however, develops International Standards</w:t>
      </w:r>
      <w:r w:rsidR="00713702" w:rsidRPr="00E2012B">
        <w:rPr>
          <w:rFonts w:ascii="Arial" w:hAnsi="Arial" w:cs="Arial"/>
          <w:sz w:val="24"/>
          <w:szCs w:val="24"/>
        </w:rPr>
        <w:t>,</w:t>
      </w:r>
      <w:r w:rsidRPr="00E2012B">
        <w:rPr>
          <w:rFonts w:ascii="Arial" w:hAnsi="Arial" w:cs="Arial"/>
          <w:sz w:val="24"/>
          <w:szCs w:val="24"/>
        </w:rPr>
        <w:t xml:space="preserve"> such as ISO 14001</w:t>
      </w:r>
      <w:r w:rsidR="00713702" w:rsidRPr="00E2012B">
        <w:rPr>
          <w:rFonts w:ascii="Arial" w:hAnsi="Arial" w:cs="Arial"/>
          <w:sz w:val="24"/>
          <w:szCs w:val="24"/>
        </w:rPr>
        <w:t>,</w:t>
      </w:r>
      <w:r w:rsidRPr="00E2012B">
        <w:rPr>
          <w:rFonts w:ascii="Arial" w:hAnsi="Arial" w:cs="Arial"/>
          <w:sz w:val="24"/>
          <w:szCs w:val="24"/>
        </w:rPr>
        <w:t xml:space="preserve"> but does not </w:t>
      </w:r>
      <w:r w:rsidR="00C20BE9" w:rsidRPr="00E2012B">
        <w:rPr>
          <w:rFonts w:ascii="Arial" w:hAnsi="Arial" w:cs="Arial"/>
          <w:sz w:val="24"/>
          <w:szCs w:val="24"/>
        </w:rPr>
        <w:t>participate</w:t>
      </w:r>
      <w:r w:rsidRPr="00E2012B">
        <w:rPr>
          <w:rFonts w:ascii="Arial" w:hAnsi="Arial" w:cs="Arial"/>
          <w:sz w:val="24"/>
          <w:szCs w:val="24"/>
        </w:rPr>
        <w:t xml:space="preserve"> </w:t>
      </w:r>
      <w:r w:rsidR="00CD0B83" w:rsidRPr="00E2012B">
        <w:rPr>
          <w:rFonts w:ascii="Arial" w:hAnsi="Arial" w:cs="Arial"/>
          <w:sz w:val="24"/>
          <w:szCs w:val="24"/>
        </w:rPr>
        <w:t xml:space="preserve">in the certification process </w:t>
      </w:r>
      <w:r w:rsidR="00C20BE9" w:rsidRPr="00E2012B">
        <w:rPr>
          <w:rFonts w:ascii="Arial" w:hAnsi="Arial" w:cs="Arial"/>
          <w:sz w:val="24"/>
          <w:szCs w:val="24"/>
        </w:rPr>
        <w:t>nor does it</w:t>
      </w:r>
      <w:r w:rsidR="00CD0B83" w:rsidRPr="00E2012B">
        <w:rPr>
          <w:rFonts w:ascii="Arial" w:hAnsi="Arial" w:cs="Arial"/>
          <w:sz w:val="24"/>
          <w:szCs w:val="24"/>
        </w:rPr>
        <w:t xml:space="preserve"> issue certificates</w:t>
      </w:r>
      <w:r w:rsidR="00713702" w:rsidRPr="00E2012B">
        <w:rPr>
          <w:rStyle w:val="EndnoteReference"/>
          <w:rFonts w:ascii="Arial" w:hAnsi="Arial" w:cs="Arial"/>
          <w:sz w:val="24"/>
          <w:szCs w:val="24"/>
        </w:rPr>
        <w:endnoteReference w:id="1"/>
      </w:r>
      <w:r w:rsidR="00CD0B83" w:rsidRPr="00E2012B">
        <w:rPr>
          <w:rFonts w:ascii="Arial" w:hAnsi="Arial" w:cs="Arial"/>
          <w:sz w:val="24"/>
          <w:szCs w:val="24"/>
        </w:rPr>
        <w:t xml:space="preserve">. This is all done by external certification bodies (i.e. Registrars). </w:t>
      </w:r>
      <w:r w:rsidR="00713702" w:rsidRPr="00E2012B">
        <w:rPr>
          <w:rFonts w:ascii="Arial" w:hAnsi="Arial" w:cs="Arial"/>
          <w:sz w:val="24"/>
          <w:szCs w:val="24"/>
        </w:rPr>
        <w:t xml:space="preserve">There are accredited </w:t>
      </w:r>
      <w:r w:rsidR="0069523D" w:rsidRPr="00E2012B">
        <w:rPr>
          <w:rFonts w:ascii="Arial" w:hAnsi="Arial" w:cs="Arial"/>
          <w:sz w:val="24"/>
          <w:szCs w:val="24"/>
        </w:rPr>
        <w:t xml:space="preserve">(formal recognition that a certification body operates according to international standards) </w:t>
      </w:r>
      <w:r w:rsidR="00713702" w:rsidRPr="00E2012B">
        <w:rPr>
          <w:rFonts w:ascii="Arial" w:hAnsi="Arial" w:cs="Arial"/>
          <w:sz w:val="24"/>
          <w:szCs w:val="24"/>
        </w:rPr>
        <w:t>and non-accredited certification bodies.</w:t>
      </w:r>
      <w:r w:rsidR="00A8701C" w:rsidRPr="00E2012B">
        <w:rPr>
          <w:rFonts w:ascii="Arial" w:hAnsi="Arial" w:cs="Arial"/>
          <w:sz w:val="24"/>
          <w:szCs w:val="24"/>
        </w:rPr>
        <w:t xml:space="preserve"> </w:t>
      </w:r>
    </w:p>
    <w:p w14:paraId="421D9AE2" w14:textId="77777777" w:rsidR="00E2012B" w:rsidRPr="00E2012B" w:rsidRDefault="00E2012B" w:rsidP="00E2012B">
      <w:pPr>
        <w:spacing w:after="0" w:line="240" w:lineRule="auto"/>
        <w:rPr>
          <w:rFonts w:ascii="Arial" w:hAnsi="Arial" w:cs="Arial"/>
          <w:sz w:val="12"/>
          <w:szCs w:val="12"/>
          <w:lang w:val="en-US"/>
        </w:rPr>
      </w:pPr>
    </w:p>
    <w:p w14:paraId="1A0D956B" w14:textId="6AA02731" w:rsidR="00C20BE9" w:rsidRPr="00E2012B" w:rsidRDefault="00365469" w:rsidP="00E2012B">
      <w:pPr>
        <w:pStyle w:val="ListParagraph"/>
        <w:numPr>
          <w:ilvl w:val="0"/>
          <w:numId w:val="1"/>
        </w:numPr>
        <w:spacing w:after="0" w:line="240" w:lineRule="auto"/>
        <w:ind w:left="270"/>
        <w:rPr>
          <w:rFonts w:ascii="Arial" w:hAnsi="Arial" w:cs="Arial"/>
          <w:sz w:val="24"/>
          <w:szCs w:val="24"/>
          <w:lang w:val="en-US"/>
        </w:rPr>
      </w:pPr>
      <w:r w:rsidRPr="00E2012B">
        <w:rPr>
          <w:rFonts w:ascii="Arial" w:hAnsi="Arial" w:cs="Arial"/>
          <w:b/>
          <w:bCs/>
          <w:sz w:val="24"/>
          <w:szCs w:val="24"/>
        </w:rPr>
        <w:t>Scope of</w:t>
      </w:r>
      <w:r w:rsidR="00C20BE9" w:rsidRPr="00E2012B">
        <w:rPr>
          <w:rFonts w:ascii="Arial" w:hAnsi="Arial" w:cs="Arial"/>
          <w:b/>
          <w:bCs/>
          <w:sz w:val="24"/>
          <w:szCs w:val="24"/>
        </w:rPr>
        <w:t xml:space="preserve"> Certification</w:t>
      </w:r>
      <w:r w:rsidR="00C20BE9" w:rsidRPr="00E2012B">
        <w:rPr>
          <w:rFonts w:ascii="Arial" w:hAnsi="Arial" w:cs="Arial"/>
          <w:sz w:val="24"/>
          <w:szCs w:val="24"/>
        </w:rPr>
        <w:t xml:space="preserve">: one of the key differences between COR </w:t>
      </w:r>
      <w:bookmarkStart w:id="0" w:name="_GoBack"/>
      <w:bookmarkEnd w:id="0"/>
      <w:r w:rsidR="00C20BE9" w:rsidRPr="00E2012B">
        <w:rPr>
          <w:rFonts w:ascii="Arial" w:hAnsi="Arial" w:cs="Arial"/>
          <w:sz w:val="24"/>
          <w:szCs w:val="24"/>
        </w:rPr>
        <w:t>and ISO Certification, is that COR is based on the company’s WSIB Account</w:t>
      </w:r>
      <w:r w:rsidR="00A8701C" w:rsidRPr="00E2012B">
        <w:rPr>
          <w:rFonts w:ascii="Arial" w:hAnsi="Arial" w:cs="Arial"/>
          <w:sz w:val="24"/>
          <w:szCs w:val="24"/>
        </w:rPr>
        <w:t xml:space="preserve"> (i.e. transparency on the business activities)</w:t>
      </w:r>
      <w:r w:rsidR="00C20BE9" w:rsidRPr="00E2012B">
        <w:rPr>
          <w:rFonts w:ascii="Arial" w:hAnsi="Arial" w:cs="Arial"/>
          <w:sz w:val="24"/>
          <w:szCs w:val="24"/>
        </w:rPr>
        <w:t xml:space="preserve">; whereas, </w:t>
      </w:r>
      <w:r w:rsidR="00A8701C" w:rsidRPr="00E2012B">
        <w:rPr>
          <w:rFonts w:ascii="Arial" w:hAnsi="Arial" w:cs="Arial"/>
          <w:sz w:val="24"/>
          <w:szCs w:val="24"/>
        </w:rPr>
        <w:t>c</w:t>
      </w:r>
      <w:r w:rsidR="00C20BE9" w:rsidRPr="00E2012B">
        <w:rPr>
          <w:rFonts w:ascii="Arial" w:hAnsi="Arial" w:cs="Arial"/>
          <w:sz w:val="24"/>
          <w:szCs w:val="24"/>
        </w:rPr>
        <w:t xml:space="preserve">ompanies requesting ISO Certification may select </w:t>
      </w:r>
      <w:r w:rsidR="00C20BE9" w:rsidRPr="00E2012B">
        <w:rPr>
          <w:rFonts w:ascii="Arial" w:hAnsi="Arial" w:cs="Arial"/>
          <w:i/>
          <w:iCs/>
          <w:sz w:val="24"/>
          <w:szCs w:val="24"/>
        </w:rPr>
        <w:t xml:space="preserve">components </w:t>
      </w:r>
      <w:r w:rsidR="00C20BE9" w:rsidRPr="00E2012B">
        <w:rPr>
          <w:rFonts w:ascii="Arial" w:hAnsi="Arial" w:cs="Arial"/>
          <w:sz w:val="24"/>
          <w:szCs w:val="24"/>
        </w:rPr>
        <w:t>of their business to “certify”</w:t>
      </w:r>
      <w:r w:rsidR="00A8701C" w:rsidRPr="00E2012B">
        <w:rPr>
          <w:rFonts w:ascii="Arial" w:hAnsi="Arial" w:cs="Arial"/>
          <w:sz w:val="24"/>
          <w:szCs w:val="24"/>
        </w:rPr>
        <w:t xml:space="preserve"> (i.e. a business may certify the</w:t>
      </w:r>
      <w:r w:rsidR="00C20BE9" w:rsidRPr="00E2012B">
        <w:rPr>
          <w:rFonts w:ascii="Arial" w:hAnsi="Arial" w:cs="Arial"/>
          <w:sz w:val="24"/>
          <w:szCs w:val="24"/>
        </w:rPr>
        <w:t xml:space="preserve"> </w:t>
      </w:r>
      <w:r w:rsidR="00A8701C" w:rsidRPr="00E2012B">
        <w:rPr>
          <w:rFonts w:ascii="Arial" w:hAnsi="Arial" w:cs="Arial"/>
          <w:sz w:val="24"/>
          <w:szCs w:val="24"/>
        </w:rPr>
        <w:t xml:space="preserve">whole </w:t>
      </w:r>
      <w:r w:rsidR="00A8701C" w:rsidRPr="00E2012B">
        <w:rPr>
          <w:rFonts w:ascii="Arial" w:hAnsi="Arial" w:cs="Arial"/>
          <w:sz w:val="24"/>
          <w:szCs w:val="24"/>
        </w:rPr>
        <w:lastRenderedPageBreak/>
        <w:t>organization, specifically identified functions of the organization, specifically identified sections of the organization, or one or more functions across a group of organizations)</w:t>
      </w:r>
      <w:r w:rsidR="007C49E2" w:rsidRPr="00E2012B">
        <w:rPr>
          <w:rFonts w:ascii="Arial" w:hAnsi="Arial" w:cs="Arial"/>
          <w:sz w:val="24"/>
          <w:szCs w:val="24"/>
        </w:rPr>
        <w:t>. In order to have valid equivalency</w:t>
      </w:r>
      <w:r w:rsidR="00C20BE9" w:rsidRPr="00E2012B">
        <w:rPr>
          <w:rFonts w:ascii="Arial" w:hAnsi="Arial" w:cs="Arial"/>
          <w:sz w:val="24"/>
          <w:szCs w:val="24"/>
        </w:rPr>
        <w:t xml:space="preserve">, it is important to ensure the scope of the ISO audit is representative of the company’s primary business activities. </w:t>
      </w:r>
      <w:r w:rsidR="007C49E2" w:rsidRPr="00E2012B">
        <w:rPr>
          <w:rFonts w:ascii="Arial" w:hAnsi="Arial" w:cs="Arial"/>
          <w:sz w:val="24"/>
          <w:szCs w:val="24"/>
        </w:rPr>
        <w:t>Unfortunately, however, ISO does not mandate this representativeness, rather t</w:t>
      </w:r>
      <w:r w:rsidR="00C20BE9" w:rsidRPr="00E2012B">
        <w:rPr>
          <w:rFonts w:ascii="Arial" w:hAnsi="Arial" w:cs="Arial"/>
          <w:sz w:val="24"/>
          <w:szCs w:val="24"/>
        </w:rPr>
        <w:t xml:space="preserve">he onus is on the </w:t>
      </w:r>
      <w:r w:rsidR="00A8701C" w:rsidRPr="00E2012B">
        <w:rPr>
          <w:rFonts w:ascii="Arial" w:hAnsi="Arial" w:cs="Arial"/>
          <w:sz w:val="24"/>
          <w:szCs w:val="24"/>
        </w:rPr>
        <w:t>Certified</w:t>
      </w:r>
      <w:r w:rsidR="00C20BE9" w:rsidRPr="00E2012B">
        <w:rPr>
          <w:rFonts w:ascii="Arial" w:hAnsi="Arial" w:cs="Arial"/>
          <w:sz w:val="24"/>
          <w:szCs w:val="24"/>
        </w:rPr>
        <w:t xml:space="preserve"> </w:t>
      </w:r>
      <w:r w:rsidR="00A8701C" w:rsidRPr="00E2012B">
        <w:rPr>
          <w:rFonts w:ascii="Arial" w:hAnsi="Arial" w:cs="Arial"/>
          <w:sz w:val="24"/>
          <w:szCs w:val="24"/>
        </w:rPr>
        <w:t>company to accurately and appropriately define the scope of the certification</w:t>
      </w:r>
      <w:r w:rsidR="00F51641" w:rsidRPr="00E2012B">
        <w:rPr>
          <w:rFonts w:ascii="Arial" w:hAnsi="Arial" w:cs="Arial"/>
          <w:sz w:val="24"/>
          <w:szCs w:val="24"/>
        </w:rPr>
        <w:t>,</w:t>
      </w:r>
      <w:r w:rsidR="00A8701C" w:rsidRPr="00E2012B">
        <w:rPr>
          <w:rFonts w:ascii="Arial" w:hAnsi="Arial" w:cs="Arial"/>
          <w:sz w:val="24"/>
          <w:szCs w:val="24"/>
        </w:rPr>
        <w:t xml:space="preserve"> and to ensure it is not </w:t>
      </w:r>
      <w:r w:rsidR="00A8701C" w:rsidRPr="00E2012B">
        <w:rPr>
          <w:rFonts w:ascii="Arial" w:hAnsi="Arial" w:cs="Arial"/>
          <w:i/>
          <w:iCs/>
          <w:sz w:val="24"/>
          <w:szCs w:val="24"/>
        </w:rPr>
        <w:t xml:space="preserve">misleading </w:t>
      </w:r>
      <w:r w:rsidR="00A8701C" w:rsidRPr="00E2012B">
        <w:rPr>
          <w:rFonts w:ascii="Arial" w:hAnsi="Arial" w:cs="Arial"/>
          <w:sz w:val="24"/>
          <w:szCs w:val="24"/>
        </w:rPr>
        <w:t xml:space="preserve">in any way. </w:t>
      </w:r>
      <w:r w:rsidR="00C20BE9" w:rsidRPr="00E2012B">
        <w:rPr>
          <w:rFonts w:ascii="Arial" w:hAnsi="Arial" w:cs="Arial"/>
          <w:sz w:val="24"/>
          <w:szCs w:val="24"/>
        </w:rPr>
        <w:t xml:space="preserve"> </w:t>
      </w:r>
    </w:p>
    <w:p w14:paraId="79F28F07" w14:textId="77777777" w:rsidR="00E2012B" w:rsidRPr="00E2012B" w:rsidRDefault="00E2012B" w:rsidP="00E2012B">
      <w:pPr>
        <w:spacing w:after="0" w:line="240" w:lineRule="auto"/>
        <w:rPr>
          <w:rFonts w:ascii="Arial" w:hAnsi="Arial" w:cs="Arial"/>
          <w:sz w:val="12"/>
          <w:szCs w:val="12"/>
          <w:lang w:val="en-US"/>
        </w:rPr>
      </w:pPr>
    </w:p>
    <w:p w14:paraId="2CD22623" w14:textId="78F068E0" w:rsidR="005E0BCA" w:rsidRPr="00E2012B" w:rsidRDefault="005E0BCA" w:rsidP="00E2012B">
      <w:pPr>
        <w:pStyle w:val="ListParagraph"/>
        <w:numPr>
          <w:ilvl w:val="0"/>
          <w:numId w:val="1"/>
        </w:numPr>
        <w:spacing w:after="0" w:line="240" w:lineRule="auto"/>
        <w:ind w:left="270"/>
        <w:rPr>
          <w:rFonts w:ascii="Arial" w:hAnsi="Arial" w:cs="Arial"/>
          <w:sz w:val="24"/>
          <w:szCs w:val="24"/>
          <w:lang w:val="en-US"/>
        </w:rPr>
      </w:pPr>
      <w:r w:rsidRPr="00E2012B">
        <w:rPr>
          <w:rFonts w:ascii="Arial" w:hAnsi="Arial" w:cs="Arial"/>
          <w:sz w:val="24"/>
          <w:szCs w:val="24"/>
        </w:rPr>
        <w:t>COR developed based on number of employees and number of sites, while ISO considers risk in addition to the previously noted elements.</w:t>
      </w:r>
    </w:p>
    <w:p w14:paraId="72A6983C" w14:textId="1071632F" w:rsidR="00041901" w:rsidRPr="00713702" w:rsidRDefault="00041901" w:rsidP="00E2012B">
      <w:pPr>
        <w:spacing w:after="0" w:line="240" w:lineRule="auto"/>
        <w:rPr>
          <w:rFonts w:ascii="Arial" w:hAnsi="Arial" w:cs="Arial"/>
          <w:lang w:val="en-US"/>
        </w:rPr>
      </w:pPr>
    </w:p>
    <w:sectPr w:rsidR="00041901" w:rsidRPr="00713702" w:rsidSect="006A7826">
      <w:pgSz w:w="12240" w:h="15840"/>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19C8F" w14:textId="77777777" w:rsidR="00587BAB" w:rsidRDefault="00587BAB" w:rsidP="00713702">
      <w:pPr>
        <w:spacing w:after="0" w:line="240" w:lineRule="auto"/>
      </w:pPr>
      <w:r>
        <w:separator/>
      </w:r>
    </w:p>
  </w:endnote>
  <w:endnote w:type="continuationSeparator" w:id="0">
    <w:p w14:paraId="41B3509B" w14:textId="77777777" w:rsidR="00587BAB" w:rsidRDefault="00587BAB" w:rsidP="00713702">
      <w:pPr>
        <w:spacing w:after="0" w:line="240" w:lineRule="auto"/>
      </w:pPr>
      <w:r>
        <w:continuationSeparator/>
      </w:r>
    </w:p>
  </w:endnote>
  <w:endnote w:id="1">
    <w:p w14:paraId="1BC7566A" w14:textId="0DE3A9D8" w:rsidR="00713702" w:rsidRPr="00713702" w:rsidRDefault="00713702">
      <w:pPr>
        <w:pStyle w:val="EndnoteText"/>
        <w:rPr>
          <w:lang w:val="en-US"/>
        </w:rPr>
      </w:pPr>
      <w:r>
        <w:rPr>
          <w:rStyle w:val="EndnoteReference"/>
        </w:rPr>
        <w:endnoteRef/>
      </w:r>
      <w:r>
        <w:t xml:space="preserve"> </w:t>
      </w:r>
      <w:hyperlink r:id="rId1" w:history="1">
        <w:r>
          <w:rPr>
            <w:rStyle w:val="Hyperlink"/>
          </w:rPr>
          <w:t>https://www.iso.org/certification.html</w:t>
        </w:r>
      </w:hyperlink>
      <w:r w:rsidR="0069523D">
        <w:t xml:space="preserve"> (“</w:t>
      </w:r>
      <w:r w:rsidR="0069523D" w:rsidRPr="0069523D">
        <w:t>ISO develops International Standards but does not operate any schemes for assessing conformity with them. ISO 9001:2000 and ISO 14001:2004 certificates are issued independently of ISO by more than 750 certification bodies worldwide, although the organization does develop voluntary standards and guidelines to encourage good practice by these certification bodies and by the accreditation bodies that approve the latter as competent.</w:t>
      </w:r>
      <w:r w:rsidR="0069523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3DF1F" w14:textId="77777777" w:rsidR="00587BAB" w:rsidRDefault="00587BAB" w:rsidP="00713702">
      <w:pPr>
        <w:spacing w:after="0" w:line="240" w:lineRule="auto"/>
      </w:pPr>
      <w:r>
        <w:separator/>
      </w:r>
    </w:p>
  </w:footnote>
  <w:footnote w:type="continuationSeparator" w:id="0">
    <w:p w14:paraId="4168C16A" w14:textId="77777777" w:rsidR="00587BAB" w:rsidRDefault="00587BAB" w:rsidP="00713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A7DDE"/>
    <w:multiLevelType w:val="hybridMultilevel"/>
    <w:tmpl w:val="E17AC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97"/>
    <w:rsid w:val="00041901"/>
    <w:rsid w:val="00100139"/>
    <w:rsid w:val="001840AF"/>
    <w:rsid w:val="001C3739"/>
    <w:rsid w:val="002A3E8F"/>
    <w:rsid w:val="002D44AC"/>
    <w:rsid w:val="00365469"/>
    <w:rsid w:val="00524847"/>
    <w:rsid w:val="00587BAB"/>
    <w:rsid w:val="005A5471"/>
    <w:rsid w:val="005D6091"/>
    <w:rsid w:val="005E0BCA"/>
    <w:rsid w:val="005E2A87"/>
    <w:rsid w:val="005E6885"/>
    <w:rsid w:val="005F01E0"/>
    <w:rsid w:val="0064212A"/>
    <w:rsid w:val="00645F36"/>
    <w:rsid w:val="0069523D"/>
    <w:rsid w:val="006A7826"/>
    <w:rsid w:val="006D244E"/>
    <w:rsid w:val="00713702"/>
    <w:rsid w:val="007638B4"/>
    <w:rsid w:val="007B1BD1"/>
    <w:rsid w:val="007C49E2"/>
    <w:rsid w:val="00804E64"/>
    <w:rsid w:val="00961D47"/>
    <w:rsid w:val="009A6AD9"/>
    <w:rsid w:val="00A8701C"/>
    <w:rsid w:val="00B64708"/>
    <w:rsid w:val="00B70497"/>
    <w:rsid w:val="00C20BE9"/>
    <w:rsid w:val="00C252FF"/>
    <w:rsid w:val="00C537B9"/>
    <w:rsid w:val="00C56586"/>
    <w:rsid w:val="00CA6FB5"/>
    <w:rsid w:val="00CD0B83"/>
    <w:rsid w:val="00D01D5A"/>
    <w:rsid w:val="00DE3BFE"/>
    <w:rsid w:val="00DF4570"/>
    <w:rsid w:val="00E2012B"/>
    <w:rsid w:val="00F51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27D8"/>
  <w15:chartTrackingRefBased/>
  <w15:docId w15:val="{0D9B0DCB-37FE-4CEE-829D-752E6281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47"/>
    <w:pPr>
      <w:ind w:left="720"/>
      <w:contextualSpacing/>
    </w:pPr>
  </w:style>
  <w:style w:type="paragraph" w:styleId="EndnoteText">
    <w:name w:val="endnote text"/>
    <w:basedOn w:val="Normal"/>
    <w:link w:val="EndnoteTextChar"/>
    <w:uiPriority w:val="99"/>
    <w:semiHidden/>
    <w:unhideWhenUsed/>
    <w:rsid w:val="007137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702"/>
    <w:rPr>
      <w:sz w:val="20"/>
      <w:szCs w:val="20"/>
    </w:rPr>
  </w:style>
  <w:style w:type="character" w:styleId="EndnoteReference">
    <w:name w:val="endnote reference"/>
    <w:basedOn w:val="DefaultParagraphFont"/>
    <w:uiPriority w:val="99"/>
    <w:semiHidden/>
    <w:unhideWhenUsed/>
    <w:rsid w:val="00713702"/>
    <w:rPr>
      <w:vertAlign w:val="superscript"/>
    </w:rPr>
  </w:style>
  <w:style w:type="character" w:styleId="Hyperlink">
    <w:name w:val="Hyperlink"/>
    <w:basedOn w:val="DefaultParagraphFont"/>
    <w:uiPriority w:val="99"/>
    <w:semiHidden/>
    <w:unhideWhenUsed/>
    <w:rsid w:val="00713702"/>
    <w:rPr>
      <w:color w:val="0000FF"/>
      <w:u w:val="single"/>
    </w:rPr>
  </w:style>
  <w:style w:type="table" w:styleId="TableGrid">
    <w:name w:val="Table Grid"/>
    <w:basedOn w:val="TableNormal"/>
    <w:uiPriority w:val="39"/>
    <w:rsid w:val="00365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A8FC-FCB3-4BA1-8B10-60270E80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Krisha Ruchlewicz</dc:creator>
  <cp:keywords/>
  <dc:description/>
  <cp:lastModifiedBy>Krisha Ruchlewicz</cp:lastModifiedBy>
  <cp:revision>6</cp:revision>
  <dcterms:created xsi:type="dcterms:W3CDTF">2019-06-19T13:12:00Z</dcterms:created>
  <dcterms:modified xsi:type="dcterms:W3CDTF">2019-06-19T13:18:00Z</dcterms:modified>
</cp:coreProperties>
</file>