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22757" w14:textId="6CF919D8" w:rsidR="00EF1465" w:rsidRDefault="00EF1465"/>
    <w:p w14:paraId="30AC0634" w14:textId="77777777" w:rsidR="003C3915" w:rsidRDefault="003C3915" w:rsidP="003C3915">
      <w:pPr>
        <w:jc w:val="center"/>
        <w:rPr>
          <w:b/>
          <w:sz w:val="32"/>
          <w:szCs w:val="32"/>
        </w:rPr>
      </w:pPr>
      <w:r>
        <w:rPr>
          <w:b/>
          <w:sz w:val="32"/>
          <w:szCs w:val="32"/>
        </w:rPr>
        <w:t>MEMBER BULLETIN</w:t>
      </w:r>
    </w:p>
    <w:p w14:paraId="5276CB50" w14:textId="77777777" w:rsidR="00343BCC" w:rsidRDefault="00343BCC" w:rsidP="003C3915">
      <w:pPr>
        <w:rPr>
          <w:sz w:val="22"/>
          <w:szCs w:val="22"/>
        </w:rPr>
      </w:pPr>
    </w:p>
    <w:p w14:paraId="32628E69" w14:textId="2AC43A1D" w:rsidR="00343BCC" w:rsidRDefault="00007196" w:rsidP="003C3915">
      <w:pPr>
        <w:rPr>
          <w:sz w:val="22"/>
          <w:szCs w:val="22"/>
        </w:rPr>
      </w:pPr>
      <w:r>
        <w:rPr>
          <w:sz w:val="22"/>
          <w:szCs w:val="22"/>
        </w:rPr>
        <w:t>October 20, 2023</w:t>
      </w:r>
      <w:r w:rsidR="00C31B48">
        <w:rPr>
          <w:sz w:val="22"/>
          <w:szCs w:val="22"/>
        </w:rPr>
        <w:t xml:space="preserve"> </w:t>
      </w:r>
      <w:r w:rsidR="00CF2695">
        <w:rPr>
          <w:sz w:val="22"/>
          <w:szCs w:val="22"/>
        </w:rPr>
        <w:tab/>
      </w:r>
    </w:p>
    <w:p w14:paraId="09FE1D87" w14:textId="6982FB1F" w:rsidR="003C3915" w:rsidRDefault="00AD26FE" w:rsidP="003C3915">
      <w:pPr>
        <w:rPr>
          <w:sz w:val="22"/>
          <w:szCs w:val="22"/>
        </w:rPr>
      </w:pPr>
      <w:r w:rsidRPr="003C3915">
        <w:rPr>
          <w:noProof/>
          <w:sz w:val="22"/>
          <w:szCs w:val="22"/>
          <w:lang w:eastAsia="en-CA"/>
        </w:rPr>
        <mc:AlternateContent>
          <mc:Choice Requires="wps">
            <w:drawing>
              <wp:anchor distT="0" distB="0" distL="114300" distR="114300" simplePos="0" relativeHeight="251659264" behindDoc="0" locked="0" layoutInCell="1" allowOverlap="1" wp14:anchorId="2334A64C" wp14:editId="766586E6">
                <wp:simplePos x="0" y="0"/>
                <wp:positionH relativeFrom="margin">
                  <wp:align>left</wp:align>
                </wp:positionH>
                <wp:positionV relativeFrom="paragraph">
                  <wp:posOffset>15875</wp:posOffset>
                </wp:positionV>
                <wp:extent cx="5995035" cy="9525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952500"/>
                        </a:xfrm>
                        <a:prstGeom prst="rect">
                          <a:avLst/>
                        </a:prstGeom>
                        <a:solidFill>
                          <a:srgbClr val="FFFFFF"/>
                        </a:solidFill>
                        <a:ln w="9525">
                          <a:solidFill>
                            <a:srgbClr val="000000"/>
                          </a:solidFill>
                          <a:miter lim="800000"/>
                          <a:headEnd/>
                          <a:tailEnd/>
                        </a:ln>
                      </wps:spPr>
                      <wps:txbx>
                        <w:txbxContent>
                          <w:p w14:paraId="44928B99" w14:textId="77777777" w:rsidR="00313FD9" w:rsidRPr="00313FD9" w:rsidRDefault="00313FD9" w:rsidP="00313FD9">
                            <w:pPr>
                              <w:spacing w:before="120"/>
                              <w:jc w:val="center"/>
                              <w:rPr>
                                <w:b/>
                                <w:bCs/>
                                <w:sz w:val="48"/>
                                <w:szCs w:val="48"/>
                                <w:lang w:val="en-US"/>
                              </w:rPr>
                            </w:pPr>
                            <w:r w:rsidRPr="00313FD9">
                              <w:rPr>
                                <w:b/>
                                <w:bCs/>
                                <w:sz w:val="48"/>
                                <w:szCs w:val="48"/>
                                <w:lang w:val="en-US"/>
                              </w:rPr>
                              <w:t>Supreme Court Ruling on the Impact Assessment Act</w:t>
                            </w:r>
                          </w:p>
                          <w:p w14:paraId="107E38B1" w14:textId="1365D469" w:rsidR="00EB059B" w:rsidRPr="008C0BBB" w:rsidRDefault="00EB059B" w:rsidP="0000393E">
                            <w:pPr>
                              <w:spacing w:before="120"/>
                              <w:jc w:val="center"/>
                              <w:rPr>
                                <w:b/>
                                <w:bCs/>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34A64C" id="_x0000_t202" coordsize="21600,21600" o:spt="202" path="m,l,21600r21600,l21600,xe">
                <v:stroke joinstyle="miter"/>
                <v:path gradientshapeok="t" o:connecttype="rect"/>
              </v:shapetype>
              <v:shape id="Text Box 2" o:spid="_x0000_s1026" type="#_x0000_t202" style="position:absolute;margin-left:0;margin-top:1.25pt;width:472.05pt;height: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">
                <v:textbox>
                  <w:txbxContent>
                    <w:p w14:paraId="44928B99" w14:textId="77777777" w:rsidR="00313FD9" w:rsidRPr="00313FD9" w:rsidRDefault="00313FD9" w:rsidP="00313FD9">
                      <w:pPr>
                        <w:spacing w:before="120"/>
                        <w:jc w:val="center"/>
                        <w:rPr>
                          <w:b/>
                          <w:bCs/>
                          <w:sz w:val="48"/>
                          <w:szCs w:val="48"/>
                          <w:lang w:val="en-US"/>
                        </w:rPr>
                      </w:pPr>
                      <w:r w:rsidRPr="00313FD9">
                        <w:rPr>
                          <w:b/>
                          <w:bCs/>
                          <w:sz w:val="48"/>
                          <w:szCs w:val="48"/>
                          <w:lang w:val="en-US"/>
                        </w:rPr>
                        <w:t>Supreme Court Ruling on the Impact Assessment Act</w:t>
                      </w:r>
                    </w:p>
                    <w:p w14:paraId="107E38B1" w14:textId="1365D469" w:rsidR="00EB059B" w:rsidRPr="008C0BBB" w:rsidRDefault="00EB059B" w:rsidP="0000393E">
                      <w:pPr>
                        <w:spacing w:before="120"/>
                        <w:jc w:val="center"/>
                        <w:rPr>
                          <w:b/>
                          <w:bCs/>
                          <w:sz w:val="48"/>
                          <w:szCs w:val="48"/>
                        </w:rPr>
                      </w:pPr>
                    </w:p>
                  </w:txbxContent>
                </v:textbox>
                <w10:wrap anchorx="margin"/>
              </v:shape>
            </w:pict>
          </mc:Fallback>
        </mc:AlternateContent>
      </w:r>
    </w:p>
    <w:p w14:paraId="74BF6D2D" w14:textId="77777777" w:rsidR="003C3915" w:rsidRDefault="003C3915" w:rsidP="003C3915">
      <w:pPr>
        <w:rPr>
          <w:sz w:val="22"/>
          <w:szCs w:val="22"/>
        </w:rPr>
      </w:pPr>
    </w:p>
    <w:p w14:paraId="6ECC4CD5" w14:textId="77777777" w:rsidR="003C3915" w:rsidRDefault="005443AC" w:rsidP="003C3915">
      <w:pPr>
        <w:rPr>
          <w:sz w:val="22"/>
          <w:szCs w:val="22"/>
        </w:rPr>
      </w:pPr>
      <w:r>
        <w:rPr>
          <w:sz w:val="22"/>
          <w:szCs w:val="22"/>
        </w:rPr>
        <w:tab/>
      </w:r>
    </w:p>
    <w:p w14:paraId="466299E8" w14:textId="77777777" w:rsidR="00FA71BC" w:rsidRDefault="00FA71BC" w:rsidP="00FA71BC">
      <w:pPr>
        <w:rPr>
          <w:rFonts w:ascii="Calibri" w:eastAsia="Times New Roman" w:hAnsi="Calibri" w:cs="Calibri"/>
          <w:sz w:val="22"/>
          <w:szCs w:val="22"/>
        </w:rPr>
      </w:pPr>
    </w:p>
    <w:p w14:paraId="273DF13F" w14:textId="77777777" w:rsidR="00DB74B1" w:rsidRDefault="00DB74B1" w:rsidP="00DB74B1">
      <w:pPr>
        <w:rPr>
          <w:color w:val="000000" w:themeColor="text1"/>
        </w:rPr>
      </w:pPr>
    </w:p>
    <w:p w14:paraId="33AF2037" w14:textId="24D4A9F4" w:rsidR="00DB74B1" w:rsidRDefault="00DB74B1" w:rsidP="00262546">
      <w:pPr>
        <w:autoSpaceDE w:val="0"/>
        <w:autoSpaceDN w:val="0"/>
        <w:adjustRightInd w:val="0"/>
        <w:rPr>
          <w:color w:val="000000" w:themeColor="text1"/>
        </w:rPr>
      </w:pPr>
    </w:p>
    <w:p w14:paraId="623CAF3B" w14:textId="7CF46BBC" w:rsidR="002C6C3D" w:rsidRDefault="002C6C3D" w:rsidP="007E7B4C"/>
    <w:p w14:paraId="616868A6" w14:textId="77777777" w:rsidR="00982531" w:rsidRDefault="00982531" w:rsidP="00466458">
      <w:pPr>
        <w:pStyle w:val="paragraph"/>
        <w:spacing w:before="0" w:beforeAutospacing="0" w:after="0" w:afterAutospacing="0"/>
        <w:textAlignment w:val="baseline"/>
        <w:rPr>
          <w:rStyle w:val="normaltextrun"/>
          <w:rFonts w:ascii="Arial" w:hAnsi="Arial" w:cs="Arial"/>
          <w:sz w:val="24"/>
          <w:szCs w:val="24"/>
        </w:rPr>
      </w:pPr>
    </w:p>
    <w:p w14:paraId="466B71B8" w14:textId="77777777" w:rsidR="008D0A99" w:rsidRPr="00D639A8" w:rsidRDefault="008D0A99" w:rsidP="008D0A99">
      <w:pPr>
        <w:spacing w:before="93"/>
        <w:ind w:left="100"/>
        <w:rPr>
          <w:bCs/>
        </w:rPr>
      </w:pPr>
      <w:r w:rsidRPr="00D639A8">
        <w:rPr>
          <w:bCs/>
        </w:rPr>
        <w:t>On October 13, 2023, the Supreme Court of Canada released its judgment on the constitutional challenges to the federal </w:t>
      </w:r>
      <w:r w:rsidRPr="00D639A8">
        <w:rPr>
          <w:bCs/>
          <w:i/>
          <w:iCs/>
        </w:rPr>
        <w:t>Impact Assessment Act</w:t>
      </w:r>
      <w:r w:rsidRPr="00D639A8">
        <w:rPr>
          <w:bCs/>
        </w:rPr>
        <w:t> (IAA) raised by the Province of Alberta. The Court concluded that, while the federal government </w:t>
      </w:r>
      <w:r w:rsidRPr="00D639A8">
        <w:rPr>
          <w:bCs/>
          <w:i/>
          <w:iCs/>
        </w:rPr>
        <w:t>is permitted </w:t>
      </w:r>
      <w:r w:rsidRPr="00D639A8">
        <w:rPr>
          <w:bCs/>
        </w:rPr>
        <w:t xml:space="preserve">to create a federal impact assessment regime, the current "designated projects" scheme created by the IAA is beyond the legislative authority of the federal government and therefore unconstitutional. </w:t>
      </w:r>
    </w:p>
    <w:p w14:paraId="22F68825" w14:textId="77777777" w:rsidR="008D0A99" w:rsidRPr="00D639A8" w:rsidRDefault="008D0A99" w:rsidP="008D0A99">
      <w:pPr>
        <w:spacing w:before="93"/>
        <w:ind w:left="100"/>
        <w:rPr>
          <w:bCs/>
        </w:rPr>
      </w:pPr>
    </w:p>
    <w:p w14:paraId="66D1C749" w14:textId="77777777" w:rsidR="008D0A99" w:rsidRPr="00D639A8" w:rsidRDefault="008D0A99" w:rsidP="008D0A99">
      <w:pPr>
        <w:spacing w:before="93"/>
        <w:ind w:left="100"/>
        <w:rPr>
          <w:bCs/>
        </w:rPr>
      </w:pPr>
      <w:r w:rsidRPr="00D639A8">
        <w:rPr>
          <w:bCs/>
        </w:rPr>
        <w:t>The federal impact assessment is a planning and decision-making tool used to assess the potential positive and negative effects of proposed projects. Impact assessments consider a wide range of factors and propose measures to mitigate projects' adverse effects. </w:t>
      </w:r>
    </w:p>
    <w:p w14:paraId="18D71F2D" w14:textId="77777777" w:rsidR="008D0A99" w:rsidRPr="00D639A8" w:rsidRDefault="008D0A99" w:rsidP="008D0A99">
      <w:pPr>
        <w:spacing w:before="93"/>
        <w:ind w:left="100"/>
        <w:rPr>
          <w:bCs/>
        </w:rPr>
      </w:pPr>
      <w:r w:rsidRPr="00D639A8">
        <w:rPr>
          <w:bCs/>
        </w:rPr>
        <w:t xml:space="preserve">Enacted in 2019, the federal governments Impact Assessment Act created the Impact Assessment Agency, tasking it with evaluating major projects, like the proposed Highway 413 in Ontario, Ring of Fire mining projects, liquified natural gas export terminals, coal mine expansions and other infrastructure and energy projects. </w:t>
      </w:r>
    </w:p>
    <w:p w14:paraId="0FD3CB28" w14:textId="77777777" w:rsidR="008D0A99" w:rsidRPr="00D639A8" w:rsidRDefault="008D0A99" w:rsidP="008D0A99">
      <w:pPr>
        <w:spacing w:before="93"/>
        <w:ind w:left="100"/>
        <w:rPr>
          <w:bCs/>
        </w:rPr>
      </w:pPr>
      <w:r w:rsidRPr="00D639A8">
        <w:rPr>
          <w:bCs/>
        </w:rPr>
        <w:t>The FIA has been controversial for provincial governments that believe the federal agency was encroaching on areas of provincial jurisdiction.</w:t>
      </w:r>
    </w:p>
    <w:p w14:paraId="4B256DC9" w14:textId="77777777" w:rsidR="008D0A99" w:rsidRPr="00D639A8" w:rsidRDefault="008D0A99" w:rsidP="008D0A99">
      <w:pPr>
        <w:spacing w:before="93"/>
        <w:ind w:left="100"/>
        <w:rPr>
          <w:bCs/>
        </w:rPr>
      </w:pPr>
      <w:r w:rsidRPr="00D639A8">
        <w:rPr>
          <w:bCs/>
        </w:rPr>
        <w:t xml:space="preserve">The Federal Impact Assessment </w:t>
      </w:r>
      <w:proofErr w:type="gramStart"/>
      <w:r w:rsidRPr="00D639A8">
        <w:rPr>
          <w:bCs/>
        </w:rPr>
        <w:t>is considered to be</w:t>
      </w:r>
      <w:proofErr w:type="gramEnd"/>
      <w:r w:rsidRPr="00D639A8">
        <w:rPr>
          <w:bCs/>
        </w:rPr>
        <w:t xml:space="preserve"> a key reason for the delay of Highway 413. Premier Doug says the ruling “the federal impact assessment process needlessly duplicated Ontario’s rigorous and world-leading environmental assessment requirements.”</w:t>
      </w:r>
    </w:p>
    <w:p w14:paraId="75F190F5" w14:textId="77777777" w:rsidR="008D0A99" w:rsidRPr="00D639A8" w:rsidRDefault="008D0A99" w:rsidP="008D0A99">
      <w:pPr>
        <w:spacing w:before="93"/>
        <w:ind w:left="100"/>
        <w:rPr>
          <w:bCs/>
        </w:rPr>
      </w:pPr>
    </w:p>
    <w:p w14:paraId="4F52F825" w14:textId="77777777" w:rsidR="008D0A99" w:rsidRPr="00D639A8" w:rsidRDefault="008D0A99" w:rsidP="008D0A99">
      <w:pPr>
        <w:spacing w:before="93"/>
        <w:rPr>
          <w:b/>
        </w:rPr>
      </w:pPr>
      <w:r w:rsidRPr="00D639A8">
        <w:rPr>
          <w:b/>
        </w:rPr>
        <w:t>Significance</w:t>
      </w:r>
    </w:p>
    <w:p w14:paraId="3D068812" w14:textId="77777777" w:rsidR="008D0A99" w:rsidRPr="00D639A8" w:rsidRDefault="008D0A99" w:rsidP="008D0A99">
      <w:pPr>
        <w:spacing w:before="93"/>
        <w:rPr>
          <w:bCs/>
        </w:rPr>
      </w:pPr>
    </w:p>
    <w:p w14:paraId="3E9EF235" w14:textId="77777777" w:rsidR="008D0A99" w:rsidRPr="00D639A8" w:rsidRDefault="008D0A99" w:rsidP="008D0A99">
      <w:pPr>
        <w:spacing w:before="93"/>
        <w:rPr>
          <w:bCs/>
        </w:rPr>
      </w:pPr>
      <w:r w:rsidRPr="00D639A8">
        <w:rPr>
          <w:bCs/>
        </w:rPr>
        <w:t xml:space="preserve">While the decision does not "strike down" the IAA, it does force the federal government to address the deficiencies identified in the Supreme Court ruling </w:t>
      </w:r>
      <w:proofErr w:type="gramStart"/>
      <w:r w:rsidRPr="00D639A8">
        <w:rPr>
          <w:bCs/>
        </w:rPr>
        <w:t>The</w:t>
      </w:r>
      <w:proofErr w:type="gramEnd"/>
      <w:r w:rsidRPr="00D639A8">
        <w:rPr>
          <w:bCs/>
        </w:rPr>
        <w:t xml:space="preserve"> federal government </w:t>
      </w:r>
      <w:r w:rsidRPr="00D639A8">
        <w:t>has indicated</w:t>
      </w:r>
      <w:r w:rsidRPr="00D639A8">
        <w:rPr>
          <w:bCs/>
        </w:rPr>
        <w:t> that it intends to amend the IAA to align with the majority reasons.</w:t>
      </w:r>
    </w:p>
    <w:p w14:paraId="72BEA2A8" w14:textId="77777777" w:rsidR="008D0A99" w:rsidRPr="00D639A8" w:rsidRDefault="008D0A99" w:rsidP="008D0A99">
      <w:pPr>
        <w:spacing w:before="93"/>
        <w:rPr>
          <w:bCs/>
        </w:rPr>
      </w:pPr>
      <w:r w:rsidRPr="00D639A8">
        <w:rPr>
          <w:bCs/>
        </w:rPr>
        <w:lastRenderedPageBreak/>
        <w:t xml:space="preserve">At a minimum, it is reasonable to expect that the screening and final decision-making processes established by the IAA will be refined to ensure they remain focused on federal projects. </w:t>
      </w:r>
    </w:p>
    <w:p w14:paraId="16730B35" w14:textId="77777777" w:rsidR="008D0A99" w:rsidRDefault="008D0A99" w:rsidP="008D0A99">
      <w:pPr>
        <w:spacing w:before="93"/>
        <w:rPr>
          <w:bCs/>
        </w:rPr>
      </w:pPr>
      <w:r w:rsidRPr="00D639A8">
        <w:rPr>
          <w:bCs/>
        </w:rPr>
        <w:t>The majority confirmed that the federal government can enact an impact assessment scheme provided that the scheme is "consistently focused" on federal matters.</w:t>
      </w:r>
    </w:p>
    <w:p w14:paraId="75EA85BF" w14:textId="77777777" w:rsidR="006F08BB" w:rsidRDefault="006F08BB" w:rsidP="008D0A99">
      <w:pPr>
        <w:spacing w:before="93"/>
        <w:rPr>
          <w:bCs/>
        </w:rPr>
      </w:pPr>
    </w:p>
    <w:p w14:paraId="187801E7" w14:textId="0C02DADF" w:rsidR="006F08BB" w:rsidRPr="00D639A8" w:rsidRDefault="006F08BB" w:rsidP="008D0A99">
      <w:pPr>
        <w:spacing w:before="93"/>
        <w:rPr>
          <w:bCs/>
        </w:rPr>
      </w:pPr>
      <w:r>
        <w:rPr>
          <w:bCs/>
        </w:rPr>
        <w:t xml:space="preserve">For more information on the decision reach the Case in Brief </w:t>
      </w:r>
      <w:hyperlink r:id="rId10" w:history="1">
        <w:r>
          <w:rPr>
            <w:rStyle w:val="Hyperlink"/>
            <w:bCs/>
          </w:rPr>
          <w:t>here</w:t>
        </w:r>
      </w:hyperlink>
      <w:r>
        <w:rPr>
          <w:bCs/>
        </w:rPr>
        <w:t xml:space="preserve"> </w:t>
      </w:r>
    </w:p>
    <w:p w14:paraId="61EB965C" w14:textId="77777777" w:rsidR="00466458" w:rsidRDefault="00466458" w:rsidP="00466458">
      <w:pPr>
        <w:pStyle w:val="paragraph"/>
        <w:spacing w:before="0" w:beforeAutospacing="0" w:after="0" w:afterAutospacing="0"/>
        <w:ind w:left="1080"/>
        <w:textAlignment w:val="baseline"/>
      </w:pPr>
    </w:p>
    <w:p w14:paraId="25F4412F" w14:textId="3E6C3D74" w:rsidR="00466458" w:rsidRDefault="00466458" w:rsidP="00466458">
      <w:pPr>
        <w:pStyle w:val="paragraph"/>
        <w:spacing w:before="0" w:beforeAutospacing="0" w:after="0" w:afterAutospacing="0"/>
        <w:textAlignment w:val="baseline"/>
        <w:rPr>
          <w:rStyle w:val="eop"/>
          <w:color w:val="5F5F5F"/>
        </w:rPr>
      </w:pPr>
      <w:r>
        <w:rPr>
          <w:rStyle w:val="normaltextrun"/>
          <w:rFonts w:ascii="Arial" w:hAnsi="Arial" w:cs="Arial"/>
          <w:sz w:val="24"/>
          <w:szCs w:val="24"/>
          <w:lang w:val="en-US"/>
        </w:rPr>
        <w:t xml:space="preserve">If you have any questions about the </w:t>
      </w:r>
      <w:r w:rsidR="006F08BB">
        <w:rPr>
          <w:rStyle w:val="normaltextrun"/>
          <w:rFonts w:ascii="Arial" w:hAnsi="Arial" w:cs="Arial"/>
          <w:sz w:val="24"/>
          <w:szCs w:val="24"/>
          <w:lang w:val="en-US"/>
        </w:rPr>
        <w:t>decision,</w:t>
      </w:r>
      <w:r>
        <w:rPr>
          <w:rStyle w:val="normaltextrun"/>
          <w:rFonts w:ascii="Arial" w:hAnsi="Arial" w:cs="Arial"/>
          <w:sz w:val="24"/>
          <w:szCs w:val="24"/>
          <w:lang w:val="en-US"/>
        </w:rPr>
        <w:t xml:space="preserve"> please send an email to:</w:t>
      </w:r>
      <w:r w:rsidR="00982531">
        <w:rPr>
          <w:rStyle w:val="normaltextrun"/>
          <w:rFonts w:ascii="Arial" w:hAnsi="Arial" w:cs="Arial"/>
          <w:sz w:val="24"/>
          <w:szCs w:val="24"/>
          <w:lang w:val="en-US"/>
        </w:rPr>
        <w:t xml:space="preserve"> </w:t>
      </w:r>
      <w:hyperlink r:id="rId11" w:history="1">
        <w:r w:rsidR="00982531" w:rsidRPr="00993274">
          <w:rPr>
            <w:rStyle w:val="Hyperlink"/>
            <w:rFonts w:ascii="Arial" w:hAnsi="Arial" w:cs="Arial"/>
            <w:sz w:val="24"/>
            <w:szCs w:val="24"/>
            <w:lang w:val="en-US"/>
          </w:rPr>
          <w:t>steven.crombie@oswca.org</w:t>
        </w:r>
      </w:hyperlink>
      <w:r w:rsidR="00982531">
        <w:rPr>
          <w:rStyle w:val="normaltextrun"/>
          <w:rFonts w:ascii="Arial" w:hAnsi="Arial" w:cs="Arial"/>
          <w:sz w:val="24"/>
          <w:szCs w:val="24"/>
          <w:lang w:val="en-US"/>
        </w:rPr>
        <w:t xml:space="preserve"> or 416-618-9839</w:t>
      </w:r>
      <w:r>
        <w:rPr>
          <w:rStyle w:val="eop"/>
          <w:color w:val="5F5F5F"/>
        </w:rPr>
        <w:t> </w:t>
      </w:r>
    </w:p>
    <w:p w14:paraId="267561EC" w14:textId="77777777" w:rsidR="00466458" w:rsidRDefault="00466458" w:rsidP="00466458">
      <w:pPr>
        <w:pStyle w:val="paragraph"/>
        <w:spacing w:before="0" w:beforeAutospacing="0" w:after="0" w:afterAutospacing="0"/>
        <w:textAlignment w:val="baseline"/>
        <w:rPr>
          <w:rFonts w:ascii="Segoe UI" w:hAnsi="Segoe UI" w:cs="Segoe UI"/>
          <w:sz w:val="18"/>
          <w:szCs w:val="18"/>
        </w:rPr>
      </w:pPr>
    </w:p>
    <w:p w14:paraId="011D83D3" w14:textId="6456F484" w:rsidR="00302B1A" w:rsidRDefault="00302B1A" w:rsidP="007E7B4C">
      <w:pPr>
        <w:rPr>
          <w:lang w:val="en-US"/>
        </w:rPr>
      </w:pPr>
    </w:p>
    <w:sectPr w:rsidR="00302B1A" w:rsidSect="00160A4A">
      <w:headerReference w:type="default" r:id="rId12"/>
      <w:footerReference w:type="default" r:id="rId13"/>
      <w:pgSz w:w="12240" w:h="15840"/>
      <w:pgMar w:top="1440" w:right="1440" w:bottom="1440" w:left="1440" w:header="708" w:footer="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0658E" w14:textId="77777777" w:rsidR="006A67B4" w:rsidRDefault="006A67B4" w:rsidP="00160A4A">
      <w:r>
        <w:separator/>
      </w:r>
    </w:p>
  </w:endnote>
  <w:endnote w:type="continuationSeparator" w:id="0">
    <w:p w14:paraId="55285767" w14:textId="77777777" w:rsidR="006A67B4" w:rsidRDefault="006A67B4" w:rsidP="0016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6850" w14:textId="77777777" w:rsidR="00160A4A" w:rsidRDefault="00160A4A" w:rsidP="00160A4A">
    <w:pPr>
      <w:pStyle w:val="Footer"/>
      <w:jc w:val="center"/>
    </w:pPr>
    <w:r>
      <w:rPr>
        <w:rFonts w:hint="eastAsia"/>
        <w:noProof/>
        <w:lang w:eastAsia="en-CA"/>
      </w:rPr>
      <w:drawing>
        <wp:inline distT="0" distB="0" distL="0" distR="0" wp14:anchorId="626DF88F" wp14:editId="2FE5731F">
          <wp:extent cx="6248400" cy="9048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6248856" cy="90494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F27D0" w14:textId="77777777" w:rsidR="006A67B4" w:rsidRDefault="006A67B4" w:rsidP="00160A4A">
      <w:r>
        <w:separator/>
      </w:r>
    </w:p>
  </w:footnote>
  <w:footnote w:type="continuationSeparator" w:id="0">
    <w:p w14:paraId="2B6F6FBE" w14:textId="77777777" w:rsidR="006A67B4" w:rsidRDefault="006A67B4" w:rsidP="00160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EDD9" w14:textId="51061506" w:rsidR="00160A4A" w:rsidRDefault="007F1CD1" w:rsidP="00160A4A">
    <w:pPr>
      <w:pStyle w:val="Header"/>
      <w:tabs>
        <w:tab w:val="left" w:pos="8505"/>
      </w:tabs>
    </w:pPr>
    <w:r>
      <w:rPr>
        <w:noProof/>
      </w:rPr>
      <w:drawing>
        <wp:inline distT="0" distB="0" distL="0" distR="0" wp14:anchorId="065945BB" wp14:editId="27A687E7">
          <wp:extent cx="2163023" cy="7096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7496" cy="7144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96E"/>
    <w:multiLevelType w:val="hybridMultilevel"/>
    <w:tmpl w:val="D78000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491603"/>
    <w:multiLevelType w:val="multilevel"/>
    <w:tmpl w:val="714A8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B5531"/>
    <w:multiLevelType w:val="hybridMultilevel"/>
    <w:tmpl w:val="F85222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3E51C1"/>
    <w:multiLevelType w:val="hybridMultilevel"/>
    <w:tmpl w:val="F688603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C915659"/>
    <w:multiLevelType w:val="hybridMultilevel"/>
    <w:tmpl w:val="D248C1C8"/>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D260E34"/>
    <w:multiLevelType w:val="multilevel"/>
    <w:tmpl w:val="35E039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FA9788D"/>
    <w:multiLevelType w:val="multilevel"/>
    <w:tmpl w:val="0F5EC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C10E8E"/>
    <w:multiLevelType w:val="hybridMultilevel"/>
    <w:tmpl w:val="FB3AA1AA"/>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8" w15:restartNumberingAfterBreak="0">
    <w:nsid w:val="19504B6E"/>
    <w:multiLevelType w:val="multilevel"/>
    <w:tmpl w:val="FE42CE6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9" w15:restartNumberingAfterBreak="0">
    <w:nsid w:val="19F44BB4"/>
    <w:multiLevelType w:val="multilevel"/>
    <w:tmpl w:val="E402A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34A38"/>
    <w:multiLevelType w:val="hybridMultilevel"/>
    <w:tmpl w:val="3304A1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20FC287D"/>
    <w:multiLevelType w:val="multilevel"/>
    <w:tmpl w:val="0A2441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E83AB0"/>
    <w:multiLevelType w:val="multilevel"/>
    <w:tmpl w:val="4F1A172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F05287"/>
    <w:multiLevelType w:val="multilevel"/>
    <w:tmpl w:val="AC70D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9B69EB"/>
    <w:multiLevelType w:val="multilevel"/>
    <w:tmpl w:val="6F52313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9581453"/>
    <w:multiLevelType w:val="multilevel"/>
    <w:tmpl w:val="D4569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CE6427"/>
    <w:multiLevelType w:val="hybridMultilevel"/>
    <w:tmpl w:val="FA7898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3B1304A"/>
    <w:multiLevelType w:val="hybridMultilevel"/>
    <w:tmpl w:val="9F6ED8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443A25A8"/>
    <w:multiLevelType w:val="hybridMultilevel"/>
    <w:tmpl w:val="A62A2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56F63AB"/>
    <w:multiLevelType w:val="multilevel"/>
    <w:tmpl w:val="D032C3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3E27E5"/>
    <w:multiLevelType w:val="hybridMultilevel"/>
    <w:tmpl w:val="8EDABF4A"/>
    <w:lvl w:ilvl="0" w:tplc="33A23254">
      <w:start w:val="1"/>
      <w:numFmt w:val="bullet"/>
      <w:lvlText w:val="•"/>
      <w:lvlJc w:val="left"/>
      <w:pPr>
        <w:tabs>
          <w:tab w:val="num" w:pos="720"/>
        </w:tabs>
        <w:ind w:left="720" w:hanging="360"/>
      </w:pPr>
      <w:rPr>
        <w:rFonts w:ascii="Times New Roman" w:hAnsi="Times New Roman" w:hint="default"/>
      </w:rPr>
    </w:lvl>
    <w:lvl w:ilvl="1" w:tplc="18F2850C" w:tentative="1">
      <w:start w:val="1"/>
      <w:numFmt w:val="bullet"/>
      <w:lvlText w:val="•"/>
      <w:lvlJc w:val="left"/>
      <w:pPr>
        <w:tabs>
          <w:tab w:val="num" w:pos="1440"/>
        </w:tabs>
        <w:ind w:left="1440" w:hanging="360"/>
      </w:pPr>
      <w:rPr>
        <w:rFonts w:ascii="Times New Roman" w:hAnsi="Times New Roman" w:hint="default"/>
      </w:rPr>
    </w:lvl>
    <w:lvl w:ilvl="2" w:tplc="A79475D8" w:tentative="1">
      <w:start w:val="1"/>
      <w:numFmt w:val="bullet"/>
      <w:lvlText w:val="•"/>
      <w:lvlJc w:val="left"/>
      <w:pPr>
        <w:tabs>
          <w:tab w:val="num" w:pos="2160"/>
        </w:tabs>
        <w:ind w:left="2160" w:hanging="360"/>
      </w:pPr>
      <w:rPr>
        <w:rFonts w:ascii="Times New Roman" w:hAnsi="Times New Roman" w:hint="default"/>
      </w:rPr>
    </w:lvl>
    <w:lvl w:ilvl="3" w:tplc="45E24652" w:tentative="1">
      <w:start w:val="1"/>
      <w:numFmt w:val="bullet"/>
      <w:lvlText w:val="•"/>
      <w:lvlJc w:val="left"/>
      <w:pPr>
        <w:tabs>
          <w:tab w:val="num" w:pos="2880"/>
        </w:tabs>
        <w:ind w:left="2880" w:hanging="360"/>
      </w:pPr>
      <w:rPr>
        <w:rFonts w:ascii="Times New Roman" w:hAnsi="Times New Roman" w:hint="default"/>
      </w:rPr>
    </w:lvl>
    <w:lvl w:ilvl="4" w:tplc="490259D4" w:tentative="1">
      <w:start w:val="1"/>
      <w:numFmt w:val="bullet"/>
      <w:lvlText w:val="•"/>
      <w:lvlJc w:val="left"/>
      <w:pPr>
        <w:tabs>
          <w:tab w:val="num" w:pos="3600"/>
        </w:tabs>
        <w:ind w:left="3600" w:hanging="360"/>
      </w:pPr>
      <w:rPr>
        <w:rFonts w:ascii="Times New Roman" w:hAnsi="Times New Roman" w:hint="default"/>
      </w:rPr>
    </w:lvl>
    <w:lvl w:ilvl="5" w:tplc="A54029D2" w:tentative="1">
      <w:start w:val="1"/>
      <w:numFmt w:val="bullet"/>
      <w:lvlText w:val="•"/>
      <w:lvlJc w:val="left"/>
      <w:pPr>
        <w:tabs>
          <w:tab w:val="num" w:pos="4320"/>
        </w:tabs>
        <w:ind w:left="4320" w:hanging="360"/>
      </w:pPr>
      <w:rPr>
        <w:rFonts w:ascii="Times New Roman" w:hAnsi="Times New Roman" w:hint="default"/>
      </w:rPr>
    </w:lvl>
    <w:lvl w:ilvl="6" w:tplc="B204F6C6" w:tentative="1">
      <w:start w:val="1"/>
      <w:numFmt w:val="bullet"/>
      <w:lvlText w:val="•"/>
      <w:lvlJc w:val="left"/>
      <w:pPr>
        <w:tabs>
          <w:tab w:val="num" w:pos="5040"/>
        </w:tabs>
        <w:ind w:left="5040" w:hanging="360"/>
      </w:pPr>
      <w:rPr>
        <w:rFonts w:ascii="Times New Roman" w:hAnsi="Times New Roman" w:hint="default"/>
      </w:rPr>
    </w:lvl>
    <w:lvl w:ilvl="7" w:tplc="8E3ABE70" w:tentative="1">
      <w:start w:val="1"/>
      <w:numFmt w:val="bullet"/>
      <w:lvlText w:val="•"/>
      <w:lvlJc w:val="left"/>
      <w:pPr>
        <w:tabs>
          <w:tab w:val="num" w:pos="5760"/>
        </w:tabs>
        <w:ind w:left="5760" w:hanging="360"/>
      </w:pPr>
      <w:rPr>
        <w:rFonts w:ascii="Times New Roman" w:hAnsi="Times New Roman" w:hint="default"/>
      </w:rPr>
    </w:lvl>
    <w:lvl w:ilvl="8" w:tplc="7A5A51C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9161E4A"/>
    <w:multiLevelType w:val="hybridMultilevel"/>
    <w:tmpl w:val="5DBA2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B5360EC"/>
    <w:multiLevelType w:val="multilevel"/>
    <w:tmpl w:val="061255C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DF44DAB"/>
    <w:multiLevelType w:val="hybridMultilevel"/>
    <w:tmpl w:val="CF3CB242"/>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4" w15:restartNumberingAfterBreak="0">
    <w:nsid w:val="52C47963"/>
    <w:multiLevelType w:val="hybridMultilevel"/>
    <w:tmpl w:val="1DFEDB5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5E693178"/>
    <w:multiLevelType w:val="multilevel"/>
    <w:tmpl w:val="17D6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D54D76"/>
    <w:multiLevelType w:val="multilevel"/>
    <w:tmpl w:val="F8AA4E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9F47FD"/>
    <w:multiLevelType w:val="hybridMultilevel"/>
    <w:tmpl w:val="010C81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8F70DE4"/>
    <w:multiLevelType w:val="hybridMultilevel"/>
    <w:tmpl w:val="1C74E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AFF133E"/>
    <w:multiLevelType w:val="multilevel"/>
    <w:tmpl w:val="CCD6B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707792"/>
    <w:multiLevelType w:val="hybridMultilevel"/>
    <w:tmpl w:val="146255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537D0A"/>
    <w:multiLevelType w:val="hybridMultilevel"/>
    <w:tmpl w:val="97B470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F1D05AD"/>
    <w:multiLevelType w:val="hybridMultilevel"/>
    <w:tmpl w:val="C9881B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F4B535A"/>
    <w:multiLevelType w:val="hybridMultilevel"/>
    <w:tmpl w:val="D5662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46340CC"/>
    <w:multiLevelType w:val="hybridMultilevel"/>
    <w:tmpl w:val="10866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63C2BD9"/>
    <w:multiLevelType w:val="multilevel"/>
    <w:tmpl w:val="AE78C4C0"/>
    <w:lvl w:ilvl="0">
      <w:start w:val="1"/>
      <w:numFmt w:val="bullet"/>
      <w:lvlText w:val=""/>
      <w:lvlJc w:val="left"/>
      <w:pPr>
        <w:tabs>
          <w:tab w:val="num" w:pos="900"/>
        </w:tabs>
        <w:ind w:left="90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852C0B"/>
    <w:multiLevelType w:val="hybridMultilevel"/>
    <w:tmpl w:val="DAAA5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333657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972770">
    <w:abstractNumId w:val="24"/>
  </w:num>
  <w:num w:numId="3" w16cid:durableId="490678578">
    <w:abstractNumId w:val="16"/>
  </w:num>
  <w:num w:numId="4" w16cid:durableId="946472676">
    <w:abstractNumId w:val="20"/>
  </w:num>
  <w:num w:numId="5" w16cid:durableId="1478912621">
    <w:abstractNumId w:val="3"/>
  </w:num>
  <w:num w:numId="6" w16cid:durableId="158353999">
    <w:abstractNumId w:val="34"/>
  </w:num>
  <w:num w:numId="7" w16cid:durableId="1785420335">
    <w:abstractNumId w:val="17"/>
  </w:num>
  <w:num w:numId="8" w16cid:durableId="1156384143">
    <w:abstractNumId w:val="29"/>
  </w:num>
  <w:num w:numId="9" w16cid:durableId="1186552072">
    <w:abstractNumId w:val="13"/>
  </w:num>
  <w:num w:numId="10" w16cid:durableId="1973628537">
    <w:abstractNumId w:val="33"/>
  </w:num>
  <w:num w:numId="11" w16cid:durableId="216473473">
    <w:abstractNumId w:val="32"/>
  </w:num>
  <w:num w:numId="12" w16cid:durableId="21519527">
    <w:abstractNumId w:val="0"/>
  </w:num>
  <w:num w:numId="13" w16cid:durableId="413013786">
    <w:abstractNumId w:val="21"/>
  </w:num>
  <w:num w:numId="14" w16cid:durableId="524440451">
    <w:abstractNumId w:val="23"/>
  </w:num>
  <w:num w:numId="15" w16cid:durableId="753278224">
    <w:abstractNumId w:val="4"/>
  </w:num>
  <w:num w:numId="16" w16cid:durableId="12351607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80166362">
    <w:abstractNumId w:val="1"/>
  </w:num>
  <w:num w:numId="18" w16cid:durableId="748691819">
    <w:abstractNumId w:val="9"/>
  </w:num>
  <w:num w:numId="19" w16cid:durableId="359668501">
    <w:abstractNumId w:val="6"/>
  </w:num>
  <w:num w:numId="20" w16cid:durableId="5613322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02029853">
    <w:abstractNumId w:val="31"/>
  </w:num>
  <w:num w:numId="22" w16cid:durableId="439375504">
    <w:abstractNumId w:val="36"/>
  </w:num>
  <w:num w:numId="23" w16cid:durableId="1012219799">
    <w:abstractNumId w:val="15"/>
  </w:num>
  <w:num w:numId="24" w16cid:durableId="692388566">
    <w:abstractNumId w:val="12"/>
  </w:num>
  <w:num w:numId="25" w16cid:durableId="1090736333">
    <w:abstractNumId w:val="19"/>
  </w:num>
  <w:num w:numId="26" w16cid:durableId="356345882">
    <w:abstractNumId w:val="35"/>
  </w:num>
  <w:num w:numId="27" w16cid:durableId="1359965336">
    <w:abstractNumId w:val="18"/>
  </w:num>
  <w:num w:numId="28" w16cid:durableId="855270385">
    <w:abstractNumId w:val="27"/>
  </w:num>
  <w:num w:numId="29" w16cid:durableId="308364929">
    <w:abstractNumId w:val="2"/>
  </w:num>
  <w:num w:numId="30" w16cid:durableId="385954148">
    <w:abstractNumId w:val="10"/>
  </w:num>
  <w:num w:numId="31" w16cid:durableId="1633899700">
    <w:abstractNumId w:val="26"/>
  </w:num>
  <w:num w:numId="32" w16cid:durableId="1455098921">
    <w:abstractNumId w:val="30"/>
  </w:num>
  <w:num w:numId="33" w16cid:durableId="860778780">
    <w:abstractNumId w:val="28"/>
  </w:num>
  <w:num w:numId="34" w16cid:durableId="1240558406">
    <w:abstractNumId w:val="25"/>
  </w:num>
  <w:num w:numId="35" w16cid:durableId="815072771">
    <w:abstractNumId w:val="11"/>
    <w:lvlOverride w:ilvl="0"/>
    <w:lvlOverride w:ilvl="1"/>
    <w:lvlOverride w:ilvl="2"/>
    <w:lvlOverride w:ilvl="3"/>
    <w:lvlOverride w:ilvl="4"/>
    <w:lvlOverride w:ilvl="5"/>
    <w:lvlOverride w:ilvl="6"/>
    <w:lvlOverride w:ilvl="7"/>
    <w:lvlOverride w:ilvl="8"/>
  </w:num>
  <w:num w:numId="36" w16cid:durableId="8114790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9323565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6755036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A4A"/>
    <w:rsid w:val="00002A50"/>
    <w:rsid w:val="0000393E"/>
    <w:rsid w:val="00007196"/>
    <w:rsid w:val="000217A8"/>
    <w:rsid w:val="000373A4"/>
    <w:rsid w:val="0004018A"/>
    <w:rsid w:val="00041D2A"/>
    <w:rsid w:val="0004531D"/>
    <w:rsid w:val="00056D3B"/>
    <w:rsid w:val="00061EB5"/>
    <w:rsid w:val="0006486F"/>
    <w:rsid w:val="00065034"/>
    <w:rsid w:val="000704D0"/>
    <w:rsid w:val="000810FF"/>
    <w:rsid w:val="00090855"/>
    <w:rsid w:val="00092333"/>
    <w:rsid w:val="00094C73"/>
    <w:rsid w:val="00095C80"/>
    <w:rsid w:val="000C4B17"/>
    <w:rsid w:val="000D44CF"/>
    <w:rsid w:val="000E1079"/>
    <w:rsid w:val="000F0857"/>
    <w:rsid w:val="001125AC"/>
    <w:rsid w:val="0012328F"/>
    <w:rsid w:val="0012461E"/>
    <w:rsid w:val="00124A25"/>
    <w:rsid w:val="00124C2D"/>
    <w:rsid w:val="00126D4F"/>
    <w:rsid w:val="00140218"/>
    <w:rsid w:val="00160A4A"/>
    <w:rsid w:val="0016778E"/>
    <w:rsid w:val="00171BDE"/>
    <w:rsid w:val="00171C55"/>
    <w:rsid w:val="00172769"/>
    <w:rsid w:val="0017286F"/>
    <w:rsid w:val="00181EBB"/>
    <w:rsid w:val="00190CC3"/>
    <w:rsid w:val="00191540"/>
    <w:rsid w:val="001953FB"/>
    <w:rsid w:val="001A0582"/>
    <w:rsid w:val="001A24F2"/>
    <w:rsid w:val="001A36CF"/>
    <w:rsid w:val="001B1DA7"/>
    <w:rsid w:val="001B4562"/>
    <w:rsid w:val="001D18A3"/>
    <w:rsid w:val="001D47E2"/>
    <w:rsid w:val="001D64B6"/>
    <w:rsid w:val="001F5ADF"/>
    <w:rsid w:val="001F7430"/>
    <w:rsid w:val="0020013D"/>
    <w:rsid w:val="00212F3D"/>
    <w:rsid w:val="002225E0"/>
    <w:rsid w:val="00230606"/>
    <w:rsid w:val="00230C5B"/>
    <w:rsid w:val="00234CB9"/>
    <w:rsid w:val="002358EC"/>
    <w:rsid w:val="00236A20"/>
    <w:rsid w:val="002377C8"/>
    <w:rsid w:val="00242DAA"/>
    <w:rsid w:val="0024300E"/>
    <w:rsid w:val="00245CFC"/>
    <w:rsid w:val="002477A9"/>
    <w:rsid w:val="0025400E"/>
    <w:rsid w:val="00262546"/>
    <w:rsid w:val="0026272B"/>
    <w:rsid w:val="00270604"/>
    <w:rsid w:val="002707DE"/>
    <w:rsid w:val="00275950"/>
    <w:rsid w:val="00281A5B"/>
    <w:rsid w:val="00281DAE"/>
    <w:rsid w:val="00283857"/>
    <w:rsid w:val="002945BF"/>
    <w:rsid w:val="002A739A"/>
    <w:rsid w:val="002B40F9"/>
    <w:rsid w:val="002B6F2A"/>
    <w:rsid w:val="002B71C2"/>
    <w:rsid w:val="002C043F"/>
    <w:rsid w:val="002C1D48"/>
    <w:rsid w:val="002C517E"/>
    <w:rsid w:val="002C6C3D"/>
    <w:rsid w:val="002E2289"/>
    <w:rsid w:val="002E4608"/>
    <w:rsid w:val="002F474B"/>
    <w:rsid w:val="002F68B1"/>
    <w:rsid w:val="00301C54"/>
    <w:rsid w:val="00302B1A"/>
    <w:rsid w:val="00313FD9"/>
    <w:rsid w:val="00334269"/>
    <w:rsid w:val="00334956"/>
    <w:rsid w:val="00343BCC"/>
    <w:rsid w:val="00347E9C"/>
    <w:rsid w:val="00355A17"/>
    <w:rsid w:val="00361A40"/>
    <w:rsid w:val="00366BFC"/>
    <w:rsid w:val="003855EB"/>
    <w:rsid w:val="00391C71"/>
    <w:rsid w:val="00394059"/>
    <w:rsid w:val="003972DB"/>
    <w:rsid w:val="003A34E4"/>
    <w:rsid w:val="003A3B3D"/>
    <w:rsid w:val="003B0284"/>
    <w:rsid w:val="003B5C06"/>
    <w:rsid w:val="003B6472"/>
    <w:rsid w:val="003B7D99"/>
    <w:rsid w:val="003C29B8"/>
    <w:rsid w:val="003C3915"/>
    <w:rsid w:val="003E4C57"/>
    <w:rsid w:val="003E5523"/>
    <w:rsid w:val="003E776C"/>
    <w:rsid w:val="003F00EC"/>
    <w:rsid w:val="003F1101"/>
    <w:rsid w:val="003F5318"/>
    <w:rsid w:val="0040173C"/>
    <w:rsid w:val="0040419D"/>
    <w:rsid w:val="0041043A"/>
    <w:rsid w:val="00412979"/>
    <w:rsid w:val="00414E2C"/>
    <w:rsid w:val="00431272"/>
    <w:rsid w:val="00432A38"/>
    <w:rsid w:val="00437C9E"/>
    <w:rsid w:val="0044667C"/>
    <w:rsid w:val="00452718"/>
    <w:rsid w:val="004535B8"/>
    <w:rsid w:val="00456920"/>
    <w:rsid w:val="004611E8"/>
    <w:rsid w:val="00466458"/>
    <w:rsid w:val="004802C1"/>
    <w:rsid w:val="004838F6"/>
    <w:rsid w:val="0048393F"/>
    <w:rsid w:val="00485182"/>
    <w:rsid w:val="0048674E"/>
    <w:rsid w:val="004919E9"/>
    <w:rsid w:val="004A1469"/>
    <w:rsid w:val="004F0F6D"/>
    <w:rsid w:val="004F11DB"/>
    <w:rsid w:val="00514AEE"/>
    <w:rsid w:val="00526718"/>
    <w:rsid w:val="00533FEA"/>
    <w:rsid w:val="005354A7"/>
    <w:rsid w:val="00535839"/>
    <w:rsid w:val="00536F03"/>
    <w:rsid w:val="005443AC"/>
    <w:rsid w:val="0055393A"/>
    <w:rsid w:val="00570179"/>
    <w:rsid w:val="00573B47"/>
    <w:rsid w:val="00575BF9"/>
    <w:rsid w:val="00582199"/>
    <w:rsid w:val="00592029"/>
    <w:rsid w:val="005A1B4C"/>
    <w:rsid w:val="005C0CB0"/>
    <w:rsid w:val="005D0EAB"/>
    <w:rsid w:val="005D17CF"/>
    <w:rsid w:val="005D6C8B"/>
    <w:rsid w:val="005E1411"/>
    <w:rsid w:val="005F05E0"/>
    <w:rsid w:val="005F6BC7"/>
    <w:rsid w:val="005F6F3C"/>
    <w:rsid w:val="0060088D"/>
    <w:rsid w:val="00616C50"/>
    <w:rsid w:val="006213DE"/>
    <w:rsid w:val="0062518F"/>
    <w:rsid w:val="00635CC4"/>
    <w:rsid w:val="00637C87"/>
    <w:rsid w:val="00665766"/>
    <w:rsid w:val="00670034"/>
    <w:rsid w:val="00673EF7"/>
    <w:rsid w:val="00674274"/>
    <w:rsid w:val="00675165"/>
    <w:rsid w:val="00682384"/>
    <w:rsid w:val="006911B1"/>
    <w:rsid w:val="006A613D"/>
    <w:rsid w:val="006A67B4"/>
    <w:rsid w:val="006C13CD"/>
    <w:rsid w:val="006D4C33"/>
    <w:rsid w:val="006D7E0F"/>
    <w:rsid w:val="006E396E"/>
    <w:rsid w:val="006F08BB"/>
    <w:rsid w:val="006F1E26"/>
    <w:rsid w:val="00703D69"/>
    <w:rsid w:val="00714A80"/>
    <w:rsid w:val="00716187"/>
    <w:rsid w:val="00726583"/>
    <w:rsid w:val="00736997"/>
    <w:rsid w:val="00746030"/>
    <w:rsid w:val="00760DB1"/>
    <w:rsid w:val="00761624"/>
    <w:rsid w:val="00786B9B"/>
    <w:rsid w:val="00792F9C"/>
    <w:rsid w:val="007A0503"/>
    <w:rsid w:val="007A310E"/>
    <w:rsid w:val="007B03B5"/>
    <w:rsid w:val="007B30B3"/>
    <w:rsid w:val="007B45B2"/>
    <w:rsid w:val="007C567B"/>
    <w:rsid w:val="007C5B83"/>
    <w:rsid w:val="007D0086"/>
    <w:rsid w:val="007D3C9C"/>
    <w:rsid w:val="007D734A"/>
    <w:rsid w:val="007E5E3B"/>
    <w:rsid w:val="007E7B4C"/>
    <w:rsid w:val="007F1CD1"/>
    <w:rsid w:val="007F3ABF"/>
    <w:rsid w:val="00801360"/>
    <w:rsid w:val="00804D29"/>
    <w:rsid w:val="008067D1"/>
    <w:rsid w:val="008315B5"/>
    <w:rsid w:val="00837D28"/>
    <w:rsid w:val="00842A96"/>
    <w:rsid w:val="00843D0F"/>
    <w:rsid w:val="00845EB9"/>
    <w:rsid w:val="008526AD"/>
    <w:rsid w:val="00865DF3"/>
    <w:rsid w:val="0087123E"/>
    <w:rsid w:val="008717C8"/>
    <w:rsid w:val="008739EE"/>
    <w:rsid w:val="00895745"/>
    <w:rsid w:val="008A2B32"/>
    <w:rsid w:val="008B5408"/>
    <w:rsid w:val="008B6D9F"/>
    <w:rsid w:val="008C0BBB"/>
    <w:rsid w:val="008C5661"/>
    <w:rsid w:val="008D0A99"/>
    <w:rsid w:val="008D6FAF"/>
    <w:rsid w:val="008E3158"/>
    <w:rsid w:val="008E62C4"/>
    <w:rsid w:val="00902B57"/>
    <w:rsid w:val="009200BA"/>
    <w:rsid w:val="00920A26"/>
    <w:rsid w:val="00920A74"/>
    <w:rsid w:val="00921FAA"/>
    <w:rsid w:val="009260CF"/>
    <w:rsid w:val="009270FA"/>
    <w:rsid w:val="00935DD4"/>
    <w:rsid w:val="00937F94"/>
    <w:rsid w:val="009571EF"/>
    <w:rsid w:val="00957601"/>
    <w:rsid w:val="00960E91"/>
    <w:rsid w:val="00963D5E"/>
    <w:rsid w:val="00963D7E"/>
    <w:rsid w:val="00965B06"/>
    <w:rsid w:val="0097339A"/>
    <w:rsid w:val="00981A4C"/>
    <w:rsid w:val="00982531"/>
    <w:rsid w:val="009928BD"/>
    <w:rsid w:val="00994E2A"/>
    <w:rsid w:val="0099765D"/>
    <w:rsid w:val="009B1AB9"/>
    <w:rsid w:val="009B6527"/>
    <w:rsid w:val="009B71DC"/>
    <w:rsid w:val="009D03CD"/>
    <w:rsid w:val="009D3B2C"/>
    <w:rsid w:val="009E061D"/>
    <w:rsid w:val="009E1912"/>
    <w:rsid w:val="009F2B91"/>
    <w:rsid w:val="00A21DC1"/>
    <w:rsid w:val="00A21DFA"/>
    <w:rsid w:val="00A30B85"/>
    <w:rsid w:val="00A3315D"/>
    <w:rsid w:val="00A533FB"/>
    <w:rsid w:val="00A56D77"/>
    <w:rsid w:val="00A6094F"/>
    <w:rsid w:val="00A63E33"/>
    <w:rsid w:val="00A70D54"/>
    <w:rsid w:val="00A71552"/>
    <w:rsid w:val="00A71898"/>
    <w:rsid w:val="00A81E90"/>
    <w:rsid w:val="00A874F5"/>
    <w:rsid w:val="00A91A41"/>
    <w:rsid w:val="00AD26FE"/>
    <w:rsid w:val="00AD544A"/>
    <w:rsid w:val="00AD748E"/>
    <w:rsid w:val="00AE1990"/>
    <w:rsid w:val="00AE372F"/>
    <w:rsid w:val="00AE48F3"/>
    <w:rsid w:val="00AE566E"/>
    <w:rsid w:val="00AE616B"/>
    <w:rsid w:val="00AF05CA"/>
    <w:rsid w:val="00B05C98"/>
    <w:rsid w:val="00B06B3A"/>
    <w:rsid w:val="00B14423"/>
    <w:rsid w:val="00B1528B"/>
    <w:rsid w:val="00B1698C"/>
    <w:rsid w:val="00B222A2"/>
    <w:rsid w:val="00B24D7B"/>
    <w:rsid w:val="00B2700D"/>
    <w:rsid w:val="00B31E01"/>
    <w:rsid w:val="00B32B7F"/>
    <w:rsid w:val="00B41AA5"/>
    <w:rsid w:val="00B41B10"/>
    <w:rsid w:val="00B46F9C"/>
    <w:rsid w:val="00B53C81"/>
    <w:rsid w:val="00B546A0"/>
    <w:rsid w:val="00B56329"/>
    <w:rsid w:val="00B604DE"/>
    <w:rsid w:val="00B708B4"/>
    <w:rsid w:val="00B83EA2"/>
    <w:rsid w:val="00B92086"/>
    <w:rsid w:val="00BA0D5D"/>
    <w:rsid w:val="00BA2BF9"/>
    <w:rsid w:val="00BA3967"/>
    <w:rsid w:val="00BB6C69"/>
    <w:rsid w:val="00BC6D9E"/>
    <w:rsid w:val="00BD01DE"/>
    <w:rsid w:val="00BD1511"/>
    <w:rsid w:val="00BE1544"/>
    <w:rsid w:val="00BF129E"/>
    <w:rsid w:val="00BF155E"/>
    <w:rsid w:val="00BF705A"/>
    <w:rsid w:val="00BF743D"/>
    <w:rsid w:val="00C023CD"/>
    <w:rsid w:val="00C03790"/>
    <w:rsid w:val="00C077D2"/>
    <w:rsid w:val="00C1459F"/>
    <w:rsid w:val="00C2248E"/>
    <w:rsid w:val="00C251FA"/>
    <w:rsid w:val="00C261B4"/>
    <w:rsid w:val="00C26212"/>
    <w:rsid w:val="00C31B48"/>
    <w:rsid w:val="00C40296"/>
    <w:rsid w:val="00C43555"/>
    <w:rsid w:val="00C4480A"/>
    <w:rsid w:val="00C46A8F"/>
    <w:rsid w:val="00C556AF"/>
    <w:rsid w:val="00C63165"/>
    <w:rsid w:val="00C77836"/>
    <w:rsid w:val="00C80D56"/>
    <w:rsid w:val="00C95EC3"/>
    <w:rsid w:val="00CA1041"/>
    <w:rsid w:val="00CA5891"/>
    <w:rsid w:val="00CB2700"/>
    <w:rsid w:val="00CB27E4"/>
    <w:rsid w:val="00CC0800"/>
    <w:rsid w:val="00CC7DE2"/>
    <w:rsid w:val="00CD17EE"/>
    <w:rsid w:val="00CD7428"/>
    <w:rsid w:val="00CE0A85"/>
    <w:rsid w:val="00CE55C4"/>
    <w:rsid w:val="00CF2695"/>
    <w:rsid w:val="00D06063"/>
    <w:rsid w:val="00D07B0C"/>
    <w:rsid w:val="00D10AA5"/>
    <w:rsid w:val="00D16A41"/>
    <w:rsid w:val="00D16F0D"/>
    <w:rsid w:val="00D252C6"/>
    <w:rsid w:val="00D2705C"/>
    <w:rsid w:val="00D40E7B"/>
    <w:rsid w:val="00D470FE"/>
    <w:rsid w:val="00D53720"/>
    <w:rsid w:val="00D5480B"/>
    <w:rsid w:val="00D55F27"/>
    <w:rsid w:val="00D56A64"/>
    <w:rsid w:val="00D66D00"/>
    <w:rsid w:val="00D84A02"/>
    <w:rsid w:val="00D9070F"/>
    <w:rsid w:val="00DA1CD9"/>
    <w:rsid w:val="00DB1F8A"/>
    <w:rsid w:val="00DB2268"/>
    <w:rsid w:val="00DB5D1B"/>
    <w:rsid w:val="00DB74B1"/>
    <w:rsid w:val="00DC1629"/>
    <w:rsid w:val="00DC29F6"/>
    <w:rsid w:val="00DC33C1"/>
    <w:rsid w:val="00DC47C4"/>
    <w:rsid w:val="00DD18FC"/>
    <w:rsid w:val="00DD3089"/>
    <w:rsid w:val="00DD55DE"/>
    <w:rsid w:val="00DF4A38"/>
    <w:rsid w:val="00E038DD"/>
    <w:rsid w:val="00E1201B"/>
    <w:rsid w:val="00E128B9"/>
    <w:rsid w:val="00E24923"/>
    <w:rsid w:val="00E30A7D"/>
    <w:rsid w:val="00E33425"/>
    <w:rsid w:val="00E43E75"/>
    <w:rsid w:val="00E534D4"/>
    <w:rsid w:val="00E6732C"/>
    <w:rsid w:val="00E733EE"/>
    <w:rsid w:val="00E84516"/>
    <w:rsid w:val="00E95176"/>
    <w:rsid w:val="00EA0B1D"/>
    <w:rsid w:val="00EA2027"/>
    <w:rsid w:val="00EB059B"/>
    <w:rsid w:val="00EB40CC"/>
    <w:rsid w:val="00EC324B"/>
    <w:rsid w:val="00EC6F74"/>
    <w:rsid w:val="00EE1130"/>
    <w:rsid w:val="00EE2ACA"/>
    <w:rsid w:val="00EE6590"/>
    <w:rsid w:val="00EF1465"/>
    <w:rsid w:val="00EF25BD"/>
    <w:rsid w:val="00F04BF7"/>
    <w:rsid w:val="00F069E4"/>
    <w:rsid w:val="00F07B27"/>
    <w:rsid w:val="00F12445"/>
    <w:rsid w:val="00F20946"/>
    <w:rsid w:val="00F24F62"/>
    <w:rsid w:val="00F32AB1"/>
    <w:rsid w:val="00F35EDD"/>
    <w:rsid w:val="00F43376"/>
    <w:rsid w:val="00F5379C"/>
    <w:rsid w:val="00F61457"/>
    <w:rsid w:val="00F70131"/>
    <w:rsid w:val="00F91232"/>
    <w:rsid w:val="00F93936"/>
    <w:rsid w:val="00F949F5"/>
    <w:rsid w:val="00FA71BC"/>
    <w:rsid w:val="00FE4B14"/>
    <w:rsid w:val="00FF06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968E1"/>
  <w15:docId w15:val="{1F7BFF1B-AA1D-4D80-B282-81C60501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C8B"/>
  </w:style>
  <w:style w:type="paragraph" w:styleId="Heading1">
    <w:name w:val="heading 1"/>
    <w:basedOn w:val="Normal"/>
    <w:next w:val="Normal"/>
    <w:link w:val="Heading1Char"/>
    <w:uiPriority w:val="9"/>
    <w:qFormat/>
    <w:rsid w:val="00D470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707DE"/>
    <w:pPr>
      <w:spacing w:before="100" w:beforeAutospacing="1" w:after="100" w:afterAutospacing="1"/>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C251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7E9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A4A"/>
    <w:pPr>
      <w:tabs>
        <w:tab w:val="center" w:pos="4680"/>
        <w:tab w:val="right" w:pos="9360"/>
      </w:tabs>
    </w:pPr>
  </w:style>
  <w:style w:type="character" w:customStyle="1" w:styleId="HeaderChar">
    <w:name w:val="Header Char"/>
    <w:basedOn w:val="DefaultParagraphFont"/>
    <w:link w:val="Header"/>
    <w:uiPriority w:val="99"/>
    <w:rsid w:val="00160A4A"/>
  </w:style>
  <w:style w:type="paragraph" w:styleId="Footer">
    <w:name w:val="footer"/>
    <w:basedOn w:val="Normal"/>
    <w:link w:val="FooterChar"/>
    <w:uiPriority w:val="99"/>
    <w:unhideWhenUsed/>
    <w:rsid w:val="00160A4A"/>
    <w:pPr>
      <w:tabs>
        <w:tab w:val="center" w:pos="4680"/>
        <w:tab w:val="right" w:pos="9360"/>
      </w:tabs>
    </w:pPr>
  </w:style>
  <w:style w:type="character" w:customStyle="1" w:styleId="FooterChar">
    <w:name w:val="Footer Char"/>
    <w:basedOn w:val="DefaultParagraphFont"/>
    <w:link w:val="Footer"/>
    <w:uiPriority w:val="99"/>
    <w:rsid w:val="00160A4A"/>
  </w:style>
  <w:style w:type="paragraph" w:styleId="BalloonText">
    <w:name w:val="Balloon Text"/>
    <w:basedOn w:val="Normal"/>
    <w:link w:val="BalloonTextChar"/>
    <w:uiPriority w:val="99"/>
    <w:semiHidden/>
    <w:unhideWhenUsed/>
    <w:rsid w:val="00160A4A"/>
    <w:rPr>
      <w:rFonts w:ascii="Tahoma" w:hAnsi="Tahoma" w:cs="Tahoma"/>
      <w:sz w:val="16"/>
      <w:szCs w:val="16"/>
    </w:rPr>
  </w:style>
  <w:style w:type="character" w:customStyle="1" w:styleId="BalloonTextChar">
    <w:name w:val="Balloon Text Char"/>
    <w:basedOn w:val="DefaultParagraphFont"/>
    <w:link w:val="BalloonText"/>
    <w:uiPriority w:val="99"/>
    <w:semiHidden/>
    <w:rsid w:val="00160A4A"/>
    <w:rPr>
      <w:rFonts w:ascii="Tahoma" w:hAnsi="Tahoma" w:cs="Tahoma"/>
      <w:sz w:val="16"/>
      <w:szCs w:val="16"/>
    </w:rPr>
  </w:style>
  <w:style w:type="character" w:styleId="Hyperlink">
    <w:name w:val="Hyperlink"/>
    <w:basedOn w:val="DefaultParagraphFont"/>
    <w:unhideWhenUsed/>
    <w:rsid w:val="00AE372F"/>
    <w:rPr>
      <w:color w:val="0000FF"/>
      <w:u w:val="single"/>
    </w:rPr>
  </w:style>
  <w:style w:type="paragraph" w:customStyle="1" w:styleId="Default">
    <w:name w:val="Default"/>
    <w:rsid w:val="00AE372F"/>
    <w:pPr>
      <w:autoSpaceDE w:val="0"/>
      <w:autoSpaceDN w:val="0"/>
      <w:adjustRightInd w:val="0"/>
    </w:pPr>
    <w:rPr>
      <w:color w:val="000000"/>
      <w:lang w:val="en-US"/>
    </w:rPr>
  </w:style>
  <w:style w:type="character" w:styleId="FollowedHyperlink">
    <w:name w:val="FollowedHyperlink"/>
    <w:basedOn w:val="DefaultParagraphFont"/>
    <w:uiPriority w:val="99"/>
    <w:semiHidden/>
    <w:unhideWhenUsed/>
    <w:rsid w:val="00AE372F"/>
    <w:rPr>
      <w:color w:val="800080" w:themeColor="followedHyperlink"/>
      <w:u w:val="single"/>
    </w:rPr>
  </w:style>
  <w:style w:type="paragraph" w:styleId="ListParagraph">
    <w:name w:val="List Paragraph"/>
    <w:aliases w:val="Lettre d'introduction,List Paragraph1,List Paragraph - bullets,Resume Title,Use Case List Paragraph,b1,Bullet for no #'s,B1,List Paragraph2,List 1 Paragraph,Colorful List - Accent 11,McM List Paragraph,Normal bullets,Bullet List,lp1"/>
    <w:basedOn w:val="Normal"/>
    <w:link w:val="ListParagraphChar"/>
    <w:uiPriority w:val="34"/>
    <w:qFormat/>
    <w:rsid w:val="00BF743D"/>
    <w:pPr>
      <w:ind w:left="720"/>
      <w:contextualSpacing/>
    </w:pPr>
    <w:rPr>
      <w:rFonts w:ascii="MS PGothic" w:eastAsia="MS PGothic" w:hAnsi="MS PGothic" w:cs="MS PGothic"/>
      <w:lang w:eastAsia="ja-JP"/>
    </w:rPr>
  </w:style>
  <w:style w:type="character" w:customStyle="1" w:styleId="apple-converted-space">
    <w:name w:val="apple-converted-space"/>
    <w:basedOn w:val="DefaultParagraphFont"/>
    <w:rsid w:val="001F5ADF"/>
  </w:style>
  <w:style w:type="character" w:customStyle="1" w:styleId="Heading2Char">
    <w:name w:val="Heading 2 Char"/>
    <w:basedOn w:val="DefaultParagraphFont"/>
    <w:link w:val="Heading2"/>
    <w:uiPriority w:val="9"/>
    <w:rsid w:val="002707DE"/>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semiHidden/>
    <w:rsid w:val="00C251FA"/>
    <w:rPr>
      <w:rFonts w:asciiTheme="majorHAnsi" w:eastAsiaTheme="majorEastAsia" w:hAnsiTheme="majorHAnsi" w:cstheme="majorBidi"/>
      <w:b/>
      <w:bCs/>
      <w:color w:val="4F81BD" w:themeColor="accent1"/>
    </w:rPr>
  </w:style>
  <w:style w:type="paragraph" w:customStyle="1" w:styleId="body">
    <w:name w:val="body"/>
    <w:basedOn w:val="Normal"/>
    <w:rsid w:val="00C251FA"/>
    <w:pPr>
      <w:spacing w:before="100" w:beforeAutospacing="1" w:after="100" w:afterAutospacing="1"/>
    </w:pPr>
    <w:rPr>
      <w:rFonts w:ascii="Times New Roman" w:eastAsia="Times New Roman" w:hAnsi="Times New Roman" w:cs="Times New Roman"/>
      <w:lang w:eastAsia="en-CA"/>
    </w:rPr>
  </w:style>
  <w:style w:type="paragraph" w:styleId="NormalWeb">
    <w:name w:val="Normal (Web)"/>
    <w:basedOn w:val="Normal"/>
    <w:uiPriority w:val="99"/>
    <w:unhideWhenUsed/>
    <w:rsid w:val="00D470FE"/>
    <w:pPr>
      <w:spacing w:before="100" w:beforeAutospacing="1" w:after="100" w:afterAutospacing="1"/>
    </w:pPr>
    <w:rPr>
      <w:rFonts w:ascii="Times New Roman" w:eastAsia="Times New Roman" w:hAnsi="Times New Roman" w:cs="Times New Roman"/>
      <w:lang w:eastAsia="en-CA"/>
    </w:rPr>
  </w:style>
  <w:style w:type="character" w:styleId="HTMLAcronym">
    <w:name w:val="HTML Acronym"/>
    <w:basedOn w:val="DefaultParagraphFont"/>
    <w:uiPriority w:val="99"/>
    <w:semiHidden/>
    <w:unhideWhenUsed/>
    <w:rsid w:val="00D470FE"/>
  </w:style>
  <w:style w:type="character" w:customStyle="1" w:styleId="Heading1Char">
    <w:name w:val="Heading 1 Char"/>
    <w:basedOn w:val="DefaultParagraphFont"/>
    <w:link w:val="Heading1"/>
    <w:uiPriority w:val="9"/>
    <w:rsid w:val="00D470FE"/>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EB40C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47E9C"/>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347E9C"/>
    <w:rPr>
      <w:i/>
      <w:iCs/>
    </w:rPr>
  </w:style>
  <w:style w:type="paragraph" w:customStyle="1" w:styleId="meta">
    <w:name w:val="meta"/>
    <w:basedOn w:val="Normal"/>
    <w:rsid w:val="0025400E"/>
    <w:pPr>
      <w:spacing w:before="100" w:beforeAutospacing="1" w:after="100" w:afterAutospacing="1"/>
    </w:pPr>
    <w:rPr>
      <w:rFonts w:ascii="Times New Roman" w:eastAsia="Times New Roman" w:hAnsi="Times New Roman" w:cs="Times New Roman"/>
      <w:lang w:eastAsia="en-CA"/>
    </w:rPr>
  </w:style>
  <w:style w:type="character" w:customStyle="1" w:styleId="quiet">
    <w:name w:val="quiet"/>
    <w:basedOn w:val="DefaultParagraphFont"/>
    <w:rsid w:val="00C63165"/>
  </w:style>
  <w:style w:type="character" w:styleId="Strong">
    <w:name w:val="Strong"/>
    <w:basedOn w:val="DefaultParagraphFont"/>
    <w:uiPriority w:val="22"/>
    <w:qFormat/>
    <w:rsid w:val="00C63165"/>
    <w:rPr>
      <w:b/>
      <w:bCs/>
    </w:rPr>
  </w:style>
  <w:style w:type="character" w:styleId="UnresolvedMention">
    <w:name w:val="Unresolved Mention"/>
    <w:basedOn w:val="DefaultParagraphFont"/>
    <w:uiPriority w:val="99"/>
    <w:semiHidden/>
    <w:unhideWhenUsed/>
    <w:rsid w:val="00F91232"/>
    <w:rPr>
      <w:color w:val="605E5C"/>
      <w:shd w:val="clear" w:color="auto" w:fill="E1DFDD"/>
    </w:rPr>
  </w:style>
  <w:style w:type="paragraph" w:customStyle="1" w:styleId="undefined">
    <w:name w:val="undefined"/>
    <w:basedOn w:val="Normal"/>
    <w:uiPriority w:val="99"/>
    <w:semiHidden/>
    <w:rsid w:val="00FA71BC"/>
    <w:pPr>
      <w:spacing w:before="100" w:beforeAutospacing="1" w:after="100" w:afterAutospacing="1"/>
    </w:pPr>
    <w:rPr>
      <w:rFonts w:ascii="Calibri" w:hAnsi="Calibri" w:cs="Calibri"/>
      <w:sz w:val="22"/>
      <w:szCs w:val="22"/>
      <w:lang w:eastAsia="en-CA"/>
    </w:rPr>
  </w:style>
  <w:style w:type="character" w:customStyle="1" w:styleId="inline-color">
    <w:name w:val="inline-color"/>
    <w:basedOn w:val="DefaultParagraphFont"/>
    <w:rsid w:val="00FA71BC"/>
  </w:style>
  <w:style w:type="paragraph" w:styleId="BodyText">
    <w:name w:val="Body Text"/>
    <w:basedOn w:val="Normal"/>
    <w:link w:val="BodyTextChar"/>
    <w:uiPriority w:val="1"/>
    <w:qFormat/>
    <w:rsid w:val="00A63E33"/>
    <w:pPr>
      <w:widowControl w:val="0"/>
      <w:autoSpaceDE w:val="0"/>
      <w:autoSpaceDN w:val="0"/>
    </w:pPr>
    <w:rPr>
      <w:rFonts w:eastAsia="Arial"/>
      <w:lang w:val="en-US"/>
    </w:rPr>
  </w:style>
  <w:style w:type="character" w:customStyle="1" w:styleId="BodyTextChar">
    <w:name w:val="Body Text Char"/>
    <w:basedOn w:val="DefaultParagraphFont"/>
    <w:link w:val="BodyText"/>
    <w:uiPriority w:val="1"/>
    <w:rsid w:val="00A63E33"/>
    <w:rPr>
      <w:rFonts w:eastAsia="Arial"/>
      <w:lang w:val="en-US"/>
    </w:rPr>
  </w:style>
  <w:style w:type="paragraph" w:customStyle="1" w:styleId="TableParagraph">
    <w:name w:val="Table Paragraph"/>
    <w:basedOn w:val="Normal"/>
    <w:uiPriority w:val="1"/>
    <w:qFormat/>
    <w:rsid w:val="00A63E33"/>
    <w:pPr>
      <w:widowControl w:val="0"/>
      <w:autoSpaceDE w:val="0"/>
      <w:autoSpaceDN w:val="0"/>
      <w:spacing w:line="210" w:lineRule="exact"/>
      <w:ind w:left="108"/>
    </w:pPr>
    <w:rPr>
      <w:rFonts w:eastAsia="Arial"/>
      <w:sz w:val="22"/>
      <w:szCs w:val="22"/>
      <w:lang w:val="en-US"/>
    </w:rPr>
  </w:style>
  <w:style w:type="paragraph" w:customStyle="1" w:styleId="xmsonormal">
    <w:name w:val="x_msonormal"/>
    <w:basedOn w:val="Normal"/>
    <w:rsid w:val="006F1E26"/>
    <w:rPr>
      <w:rFonts w:ascii="Calibri" w:hAnsi="Calibri" w:cs="Calibri"/>
      <w:sz w:val="22"/>
      <w:szCs w:val="22"/>
      <w:lang w:eastAsia="en-CA"/>
    </w:rPr>
  </w:style>
  <w:style w:type="paragraph" w:customStyle="1" w:styleId="xmsolistparagraph">
    <w:name w:val="x_msolistparagraph"/>
    <w:basedOn w:val="Normal"/>
    <w:rsid w:val="006F1E26"/>
    <w:pPr>
      <w:spacing w:after="200" w:line="276" w:lineRule="auto"/>
      <w:ind w:left="720"/>
    </w:pPr>
    <w:rPr>
      <w:rFonts w:ascii="Calibri" w:hAnsi="Calibri" w:cs="Calibri"/>
      <w:lang w:eastAsia="en-CA"/>
    </w:rPr>
  </w:style>
  <w:style w:type="paragraph" w:customStyle="1" w:styleId="xxxxmsonormal">
    <w:name w:val="x_xxxmsonormal"/>
    <w:basedOn w:val="Normal"/>
    <w:rsid w:val="006F1E26"/>
    <w:rPr>
      <w:rFonts w:ascii="Calibri" w:hAnsi="Calibri" w:cs="Calibri"/>
      <w:sz w:val="22"/>
      <w:szCs w:val="22"/>
      <w:lang w:eastAsia="en-CA"/>
    </w:rPr>
  </w:style>
  <w:style w:type="paragraph" w:customStyle="1" w:styleId="lead">
    <w:name w:val="lead"/>
    <w:basedOn w:val="Normal"/>
    <w:rsid w:val="00190CC3"/>
    <w:pPr>
      <w:spacing w:before="100" w:beforeAutospacing="1" w:after="100" w:afterAutospacing="1"/>
    </w:pPr>
    <w:rPr>
      <w:rFonts w:ascii="Times New Roman" w:eastAsia="Times New Roman" w:hAnsi="Times New Roman" w:cs="Times New Roman"/>
      <w:lang w:eastAsia="en-CA"/>
    </w:rPr>
  </w:style>
  <w:style w:type="paragraph" w:customStyle="1" w:styleId="xxmsonormal">
    <w:name w:val="x_xmsonormal"/>
    <w:basedOn w:val="Normal"/>
    <w:rsid w:val="00786B9B"/>
    <w:rPr>
      <w:rFonts w:ascii="Calibri" w:hAnsi="Calibri" w:cs="Calibri"/>
      <w:sz w:val="22"/>
      <w:szCs w:val="22"/>
      <w:lang w:eastAsia="en-CA"/>
    </w:rPr>
  </w:style>
  <w:style w:type="character" w:customStyle="1" w:styleId="ListParagraphChar">
    <w:name w:val="List Paragraph Char"/>
    <w:aliases w:val="Lettre d'introduction Char,List Paragraph1 Char,List Paragraph - bullets Char,Resume Title Char,Use Case List Paragraph Char,b1 Char,Bullet for no #'s Char,B1 Char,List Paragraph2 Char,List 1 Paragraph Char,McM List Paragraph Char"/>
    <w:link w:val="ListParagraph"/>
    <w:uiPriority w:val="34"/>
    <w:qFormat/>
    <w:rsid w:val="00B41AA5"/>
    <w:rPr>
      <w:rFonts w:ascii="MS PGothic" w:eastAsia="MS PGothic" w:hAnsi="MS PGothic" w:cs="MS PGothic"/>
      <w:lang w:eastAsia="ja-JP"/>
    </w:rPr>
  </w:style>
  <w:style w:type="paragraph" w:customStyle="1" w:styleId="paragraph">
    <w:name w:val="paragraph"/>
    <w:basedOn w:val="Normal"/>
    <w:rsid w:val="00466458"/>
    <w:pPr>
      <w:spacing w:before="100" w:beforeAutospacing="1" w:after="100" w:afterAutospacing="1"/>
    </w:pPr>
    <w:rPr>
      <w:rFonts w:ascii="Calibri" w:hAnsi="Calibri" w:cs="Calibri"/>
      <w:sz w:val="22"/>
      <w:szCs w:val="22"/>
      <w:lang w:eastAsia="en-CA"/>
    </w:rPr>
  </w:style>
  <w:style w:type="character" w:customStyle="1" w:styleId="normaltextrun">
    <w:name w:val="normaltextrun"/>
    <w:basedOn w:val="DefaultParagraphFont"/>
    <w:rsid w:val="00466458"/>
  </w:style>
  <w:style w:type="character" w:customStyle="1" w:styleId="eop">
    <w:name w:val="eop"/>
    <w:basedOn w:val="DefaultParagraphFont"/>
    <w:rsid w:val="00466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8445">
      <w:bodyDiv w:val="1"/>
      <w:marLeft w:val="0"/>
      <w:marRight w:val="0"/>
      <w:marTop w:val="0"/>
      <w:marBottom w:val="0"/>
      <w:divBdr>
        <w:top w:val="none" w:sz="0" w:space="0" w:color="auto"/>
        <w:left w:val="none" w:sz="0" w:space="0" w:color="auto"/>
        <w:bottom w:val="none" w:sz="0" w:space="0" w:color="auto"/>
        <w:right w:val="none" w:sz="0" w:space="0" w:color="auto"/>
      </w:divBdr>
    </w:div>
    <w:div w:id="98262082">
      <w:bodyDiv w:val="1"/>
      <w:marLeft w:val="0"/>
      <w:marRight w:val="0"/>
      <w:marTop w:val="0"/>
      <w:marBottom w:val="0"/>
      <w:divBdr>
        <w:top w:val="none" w:sz="0" w:space="0" w:color="auto"/>
        <w:left w:val="none" w:sz="0" w:space="0" w:color="auto"/>
        <w:bottom w:val="none" w:sz="0" w:space="0" w:color="auto"/>
        <w:right w:val="none" w:sz="0" w:space="0" w:color="auto"/>
      </w:divBdr>
    </w:div>
    <w:div w:id="138158382">
      <w:bodyDiv w:val="1"/>
      <w:marLeft w:val="0"/>
      <w:marRight w:val="0"/>
      <w:marTop w:val="0"/>
      <w:marBottom w:val="0"/>
      <w:divBdr>
        <w:top w:val="none" w:sz="0" w:space="0" w:color="auto"/>
        <w:left w:val="none" w:sz="0" w:space="0" w:color="auto"/>
        <w:bottom w:val="none" w:sz="0" w:space="0" w:color="auto"/>
        <w:right w:val="none" w:sz="0" w:space="0" w:color="auto"/>
      </w:divBdr>
    </w:div>
    <w:div w:id="259483959">
      <w:bodyDiv w:val="1"/>
      <w:marLeft w:val="0"/>
      <w:marRight w:val="0"/>
      <w:marTop w:val="0"/>
      <w:marBottom w:val="0"/>
      <w:divBdr>
        <w:top w:val="none" w:sz="0" w:space="0" w:color="auto"/>
        <w:left w:val="none" w:sz="0" w:space="0" w:color="auto"/>
        <w:bottom w:val="none" w:sz="0" w:space="0" w:color="auto"/>
        <w:right w:val="none" w:sz="0" w:space="0" w:color="auto"/>
      </w:divBdr>
    </w:div>
    <w:div w:id="317003599">
      <w:bodyDiv w:val="1"/>
      <w:marLeft w:val="0"/>
      <w:marRight w:val="0"/>
      <w:marTop w:val="0"/>
      <w:marBottom w:val="0"/>
      <w:divBdr>
        <w:top w:val="none" w:sz="0" w:space="0" w:color="auto"/>
        <w:left w:val="none" w:sz="0" w:space="0" w:color="auto"/>
        <w:bottom w:val="none" w:sz="0" w:space="0" w:color="auto"/>
        <w:right w:val="none" w:sz="0" w:space="0" w:color="auto"/>
      </w:divBdr>
    </w:div>
    <w:div w:id="330718790">
      <w:bodyDiv w:val="1"/>
      <w:marLeft w:val="0"/>
      <w:marRight w:val="0"/>
      <w:marTop w:val="0"/>
      <w:marBottom w:val="0"/>
      <w:divBdr>
        <w:top w:val="none" w:sz="0" w:space="0" w:color="auto"/>
        <w:left w:val="none" w:sz="0" w:space="0" w:color="auto"/>
        <w:bottom w:val="none" w:sz="0" w:space="0" w:color="auto"/>
        <w:right w:val="none" w:sz="0" w:space="0" w:color="auto"/>
      </w:divBdr>
    </w:div>
    <w:div w:id="353533322">
      <w:bodyDiv w:val="1"/>
      <w:marLeft w:val="0"/>
      <w:marRight w:val="0"/>
      <w:marTop w:val="0"/>
      <w:marBottom w:val="0"/>
      <w:divBdr>
        <w:top w:val="none" w:sz="0" w:space="0" w:color="auto"/>
        <w:left w:val="none" w:sz="0" w:space="0" w:color="auto"/>
        <w:bottom w:val="none" w:sz="0" w:space="0" w:color="auto"/>
        <w:right w:val="none" w:sz="0" w:space="0" w:color="auto"/>
      </w:divBdr>
    </w:div>
    <w:div w:id="391587662">
      <w:bodyDiv w:val="1"/>
      <w:marLeft w:val="0"/>
      <w:marRight w:val="0"/>
      <w:marTop w:val="0"/>
      <w:marBottom w:val="0"/>
      <w:divBdr>
        <w:top w:val="none" w:sz="0" w:space="0" w:color="auto"/>
        <w:left w:val="none" w:sz="0" w:space="0" w:color="auto"/>
        <w:bottom w:val="none" w:sz="0" w:space="0" w:color="auto"/>
        <w:right w:val="none" w:sz="0" w:space="0" w:color="auto"/>
      </w:divBdr>
      <w:divsChild>
        <w:div w:id="345594750">
          <w:marLeft w:val="547"/>
          <w:marRight w:val="0"/>
          <w:marTop w:val="106"/>
          <w:marBottom w:val="0"/>
          <w:divBdr>
            <w:top w:val="none" w:sz="0" w:space="0" w:color="auto"/>
            <w:left w:val="none" w:sz="0" w:space="0" w:color="auto"/>
            <w:bottom w:val="none" w:sz="0" w:space="0" w:color="auto"/>
            <w:right w:val="none" w:sz="0" w:space="0" w:color="auto"/>
          </w:divBdr>
        </w:div>
      </w:divsChild>
    </w:div>
    <w:div w:id="412824369">
      <w:bodyDiv w:val="1"/>
      <w:marLeft w:val="0"/>
      <w:marRight w:val="0"/>
      <w:marTop w:val="0"/>
      <w:marBottom w:val="0"/>
      <w:divBdr>
        <w:top w:val="none" w:sz="0" w:space="0" w:color="auto"/>
        <w:left w:val="none" w:sz="0" w:space="0" w:color="auto"/>
        <w:bottom w:val="none" w:sz="0" w:space="0" w:color="auto"/>
        <w:right w:val="none" w:sz="0" w:space="0" w:color="auto"/>
      </w:divBdr>
    </w:div>
    <w:div w:id="416052307">
      <w:bodyDiv w:val="1"/>
      <w:marLeft w:val="0"/>
      <w:marRight w:val="0"/>
      <w:marTop w:val="0"/>
      <w:marBottom w:val="0"/>
      <w:divBdr>
        <w:top w:val="none" w:sz="0" w:space="0" w:color="auto"/>
        <w:left w:val="none" w:sz="0" w:space="0" w:color="auto"/>
        <w:bottom w:val="none" w:sz="0" w:space="0" w:color="auto"/>
        <w:right w:val="none" w:sz="0" w:space="0" w:color="auto"/>
      </w:divBdr>
    </w:div>
    <w:div w:id="426849279">
      <w:bodyDiv w:val="1"/>
      <w:marLeft w:val="0"/>
      <w:marRight w:val="0"/>
      <w:marTop w:val="0"/>
      <w:marBottom w:val="0"/>
      <w:divBdr>
        <w:top w:val="none" w:sz="0" w:space="0" w:color="auto"/>
        <w:left w:val="none" w:sz="0" w:space="0" w:color="auto"/>
        <w:bottom w:val="none" w:sz="0" w:space="0" w:color="auto"/>
        <w:right w:val="none" w:sz="0" w:space="0" w:color="auto"/>
      </w:divBdr>
    </w:div>
    <w:div w:id="440227774">
      <w:bodyDiv w:val="1"/>
      <w:marLeft w:val="0"/>
      <w:marRight w:val="0"/>
      <w:marTop w:val="0"/>
      <w:marBottom w:val="0"/>
      <w:divBdr>
        <w:top w:val="none" w:sz="0" w:space="0" w:color="auto"/>
        <w:left w:val="none" w:sz="0" w:space="0" w:color="auto"/>
        <w:bottom w:val="none" w:sz="0" w:space="0" w:color="auto"/>
        <w:right w:val="none" w:sz="0" w:space="0" w:color="auto"/>
      </w:divBdr>
    </w:div>
    <w:div w:id="454327728">
      <w:bodyDiv w:val="1"/>
      <w:marLeft w:val="0"/>
      <w:marRight w:val="0"/>
      <w:marTop w:val="0"/>
      <w:marBottom w:val="0"/>
      <w:divBdr>
        <w:top w:val="none" w:sz="0" w:space="0" w:color="auto"/>
        <w:left w:val="none" w:sz="0" w:space="0" w:color="auto"/>
        <w:bottom w:val="none" w:sz="0" w:space="0" w:color="auto"/>
        <w:right w:val="none" w:sz="0" w:space="0" w:color="auto"/>
      </w:divBdr>
    </w:div>
    <w:div w:id="468791640">
      <w:bodyDiv w:val="1"/>
      <w:marLeft w:val="0"/>
      <w:marRight w:val="0"/>
      <w:marTop w:val="0"/>
      <w:marBottom w:val="0"/>
      <w:divBdr>
        <w:top w:val="none" w:sz="0" w:space="0" w:color="auto"/>
        <w:left w:val="none" w:sz="0" w:space="0" w:color="auto"/>
        <w:bottom w:val="none" w:sz="0" w:space="0" w:color="auto"/>
        <w:right w:val="none" w:sz="0" w:space="0" w:color="auto"/>
      </w:divBdr>
    </w:div>
    <w:div w:id="497118309">
      <w:bodyDiv w:val="1"/>
      <w:marLeft w:val="0"/>
      <w:marRight w:val="0"/>
      <w:marTop w:val="0"/>
      <w:marBottom w:val="0"/>
      <w:divBdr>
        <w:top w:val="none" w:sz="0" w:space="0" w:color="auto"/>
        <w:left w:val="none" w:sz="0" w:space="0" w:color="auto"/>
        <w:bottom w:val="none" w:sz="0" w:space="0" w:color="auto"/>
        <w:right w:val="none" w:sz="0" w:space="0" w:color="auto"/>
      </w:divBdr>
    </w:div>
    <w:div w:id="535430900">
      <w:bodyDiv w:val="1"/>
      <w:marLeft w:val="0"/>
      <w:marRight w:val="0"/>
      <w:marTop w:val="0"/>
      <w:marBottom w:val="0"/>
      <w:divBdr>
        <w:top w:val="none" w:sz="0" w:space="0" w:color="auto"/>
        <w:left w:val="none" w:sz="0" w:space="0" w:color="auto"/>
        <w:bottom w:val="none" w:sz="0" w:space="0" w:color="auto"/>
        <w:right w:val="none" w:sz="0" w:space="0" w:color="auto"/>
      </w:divBdr>
    </w:div>
    <w:div w:id="613829591">
      <w:bodyDiv w:val="1"/>
      <w:marLeft w:val="0"/>
      <w:marRight w:val="0"/>
      <w:marTop w:val="0"/>
      <w:marBottom w:val="0"/>
      <w:divBdr>
        <w:top w:val="none" w:sz="0" w:space="0" w:color="auto"/>
        <w:left w:val="none" w:sz="0" w:space="0" w:color="auto"/>
        <w:bottom w:val="none" w:sz="0" w:space="0" w:color="auto"/>
        <w:right w:val="none" w:sz="0" w:space="0" w:color="auto"/>
      </w:divBdr>
    </w:div>
    <w:div w:id="659504213">
      <w:bodyDiv w:val="1"/>
      <w:marLeft w:val="0"/>
      <w:marRight w:val="0"/>
      <w:marTop w:val="0"/>
      <w:marBottom w:val="0"/>
      <w:divBdr>
        <w:top w:val="none" w:sz="0" w:space="0" w:color="auto"/>
        <w:left w:val="none" w:sz="0" w:space="0" w:color="auto"/>
        <w:bottom w:val="none" w:sz="0" w:space="0" w:color="auto"/>
        <w:right w:val="none" w:sz="0" w:space="0" w:color="auto"/>
      </w:divBdr>
    </w:div>
    <w:div w:id="693845621">
      <w:bodyDiv w:val="1"/>
      <w:marLeft w:val="0"/>
      <w:marRight w:val="0"/>
      <w:marTop w:val="0"/>
      <w:marBottom w:val="0"/>
      <w:divBdr>
        <w:top w:val="none" w:sz="0" w:space="0" w:color="auto"/>
        <w:left w:val="none" w:sz="0" w:space="0" w:color="auto"/>
        <w:bottom w:val="none" w:sz="0" w:space="0" w:color="auto"/>
        <w:right w:val="none" w:sz="0" w:space="0" w:color="auto"/>
      </w:divBdr>
    </w:div>
    <w:div w:id="759254589">
      <w:bodyDiv w:val="1"/>
      <w:marLeft w:val="0"/>
      <w:marRight w:val="0"/>
      <w:marTop w:val="0"/>
      <w:marBottom w:val="0"/>
      <w:divBdr>
        <w:top w:val="none" w:sz="0" w:space="0" w:color="auto"/>
        <w:left w:val="none" w:sz="0" w:space="0" w:color="auto"/>
        <w:bottom w:val="none" w:sz="0" w:space="0" w:color="auto"/>
        <w:right w:val="none" w:sz="0" w:space="0" w:color="auto"/>
      </w:divBdr>
    </w:div>
    <w:div w:id="787119664">
      <w:bodyDiv w:val="1"/>
      <w:marLeft w:val="0"/>
      <w:marRight w:val="0"/>
      <w:marTop w:val="0"/>
      <w:marBottom w:val="0"/>
      <w:divBdr>
        <w:top w:val="none" w:sz="0" w:space="0" w:color="auto"/>
        <w:left w:val="none" w:sz="0" w:space="0" w:color="auto"/>
        <w:bottom w:val="none" w:sz="0" w:space="0" w:color="auto"/>
        <w:right w:val="none" w:sz="0" w:space="0" w:color="auto"/>
      </w:divBdr>
    </w:div>
    <w:div w:id="804590853">
      <w:bodyDiv w:val="1"/>
      <w:marLeft w:val="0"/>
      <w:marRight w:val="0"/>
      <w:marTop w:val="0"/>
      <w:marBottom w:val="0"/>
      <w:divBdr>
        <w:top w:val="none" w:sz="0" w:space="0" w:color="auto"/>
        <w:left w:val="none" w:sz="0" w:space="0" w:color="auto"/>
        <w:bottom w:val="none" w:sz="0" w:space="0" w:color="auto"/>
        <w:right w:val="none" w:sz="0" w:space="0" w:color="auto"/>
      </w:divBdr>
    </w:div>
    <w:div w:id="852650408">
      <w:bodyDiv w:val="1"/>
      <w:marLeft w:val="0"/>
      <w:marRight w:val="0"/>
      <w:marTop w:val="0"/>
      <w:marBottom w:val="0"/>
      <w:divBdr>
        <w:top w:val="none" w:sz="0" w:space="0" w:color="auto"/>
        <w:left w:val="none" w:sz="0" w:space="0" w:color="auto"/>
        <w:bottom w:val="none" w:sz="0" w:space="0" w:color="auto"/>
        <w:right w:val="none" w:sz="0" w:space="0" w:color="auto"/>
      </w:divBdr>
    </w:div>
    <w:div w:id="888419207">
      <w:bodyDiv w:val="1"/>
      <w:marLeft w:val="0"/>
      <w:marRight w:val="0"/>
      <w:marTop w:val="0"/>
      <w:marBottom w:val="0"/>
      <w:divBdr>
        <w:top w:val="none" w:sz="0" w:space="0" w:color="auto"/>
        <w:left w:val="none" w:sz="0" w:space="0" w:color="auto"/>
        <w:bottom w:val="none" w:sz="0" w:space="0" w:color="auto"/>
        <w:right w:val="none" w:sz="0" w:space="0" w:color="auto"/>
      </w:divBdr>
    </w:div>
    <w:div w:id="893008213">
      <w:bodyDiv w:val="1"/>
      <w:marLeft w:val="0"/>
      <w:marRight w:val="0"/>
      <w:marTop w:val="0"/>
      <w:marBottom w:val="0"/>
      <w:divBdr>
        <w:top w:val="none" w:sz="0" w:space="0" w:color="auto"/>
        <w:left w:val="none" w:sz="0" w:space="0" w:color="auto"/>
        <w:bottom w:val="none" w:sz="0" w:space="0" w:color="auto"/>
        <w:right w:val="none" w:sz="0" w:space="0" w:color="auto"/>
      </w:divBdr>
    </w:div>
    <w:div w:id="962880469">
      <w:bodyDiv w:val="1"/>
      <w:marLeft w:val="0"/>
      <w:marRight w:val="0"/>
      <w:marTop w:val="0"/>
      <w:marBottom w:val="0"/>
      <w:divBdr>
        <w:top w:val="none" w:sz="0" w:space="0" w:color="auto"/>
        <w:left w:val="none" w:sz="0" w:space="0" w:color="auto"/>
        <w:bottom w:val="none" w:sz="0" w:space="0" w:color="auto"/>
        <w:right w:val="none" w:sz="0" w:space="0" w:color="auto"/>
      </w:divBdr>
    </w:div>
    <w:div w:id="1010765349">
      <w:bodyDiv w:val="1"/>
      <w:marLeft w:val="0"/>
      <w:marRight w:val="0"/>
      <w:marTop w:val="0"/>
      <w:marBottom w:val="0"/>
      <w:divBdr>
        <w:top w:val="none" w:sz="0" w:space="0" w:color="auto"/>
        <w:left w:val="none" w:sz="0" w:space="0" w:color="auto"/>
        <w:bottom w:val="none" w:sz="0" w:space="0" w:color="auto"/>
        <w:right w:val="none" w:sz="0" w:space="0" w:color="auto"/>
      </w:divBdr>
    </w:div>
    <w:div w:id="1011564578">
      <w:bodyDiv w:val="1"/>
      <w:marLeft w:val="0"/>
      <w:marRight w:val="0"/>
      <w:marTop w:val="0"/>
      <w:marBottom w:val="0"/>
      <w:divBdr>
        <w:top w:val="none" w:sz="0" w:space="0" w:color="auto"/>
        <w:left w:val="none" w:sz="0" w:space="0" w:color="auto"/>
        <w:bottom w:val="none" w:sz="0" w:space="0" w:color="auto"/>
        <w:right w:val="none" w:sz="0" w:space="0" w:color="auto"/>
      </w:divBdr>
    </w:div>
    <w:div w:id="1016734892">
      <w:bodyDiv w:val="1"/>
      <w:marLeft w:val="0"/>
      <w:marRight w:val="0"/>
      <w:marTop w:val="0"/>
      <w:marBottom w:val="0"/>
      <w:divBdr>
        <w:top w:val="none" w:sz="0" w:space="0" w:color="auto"/>
        <w:left w:val="none" w:sz="0" w:space="0" w:color="auto"/>
        <w:bottom w:val="none" w:sz="0" w:space="0" w:color="auto"/>
        <w:right w:val="none" w:sz="0" w:space="0" w:color="auto"/>
      </w:divBdr>
    </w:div>
    <w:div w:id="1107893776">
      <w:bodyDiv w:val="1"/>
      <w:marLeft w:val="0"/>
      <w:marRight w:val="0"/>
      <w:marTop w:val="0"/>
      <w:marBottom w:val="0"/>
      <w:divBdr>
        <w:top w:val="none" w:sz="0" w:space="0" w:color="auto"/>
        <w:left w:val="none" w:sz="0" w:space="0" w:color="auto"/>
        <w:bottom w:val="none" w:sz="0" w:space="0" w:color="auto"/>
        <w:right w:val="none" w:sz="0" w:space="0" w:color="auto"/>
      </w:divBdr>
    </w:div>
    <w:div w:id="1114249561">
      <w:bodyDiv w:val="1"/>
      <w:marLeft w:val="0"/>
      <w:marRight w:val="0"/>
      <w:marTop w:val="0"/>
      <w:marBottom w:val="0"/>
      <w:divBdr>
        <w:top w:val="none" w:sz="0" w:space="0" w:color="auto"/>
        <w:left w:val="none" w:sz="0" w:space="0" w:color="auto"/>
        <w:bottom w:val="none" w:sz="0" w:space="0" w:color="auto"/>
        <w:right w:val="none" w:sz="0" w:space="0" w:color="auto"/>
      </w:divBdr>
    </w:div>
    <w:div w:id="1120877586">
      <w:bodyDiv w:val="1"/>
      <w:marLeft w:val="0"/>
      <w:marRight w:val="0"/>
      <w:marTop w:val="0"/>
      <w:marBottom w:val="0"/>
      <w:divBdr>
        <w:top w:val="none" w:sz="0" w:space="0" w:color="auto"/>
        <w:left w:val="none" w:sz="0" w:space="0" w:color="auto"/>
        <w:bottom w:val="none" w:sz="0" w:space="0" w:color="auto"/>
        <w:right w:val="none" w:sz="0" w:space="0" w:color="auto"/>
      </w:divBdr>
    </w:div>
    <w:div w:id="1164126494">
      <w:bodyDiv w:val="1"/>
      <w:marLeft w:val="0"/>
      <w:marRight w:val="0"/>
      <w:marTop w:val="0"/>
      <w:marBottom w:val="0"/>
      <w:divBdr>
        <w:top w:val="none" w:sz="0" w:space="0" w:color="auto"/>
        <w:left w:val="none" w:sz="0" w:space="0" w:color="auto"/>
        <w:bottom w:val="none" w:sz="0" w:space="0" w:color="auto"/>
        <w:right w:val="none" w:sz="0" w:space="0" w:color="auto"/>
      </w:divBdr>
    </w:div>
    <w:div w:id="1218009004">
      <w:bodyDiv w:val="1"/>
      <w:marLeft w:val="0"/>
      <w:marRight w:val="0"/>
      <w:marTop w:val="0"/>
      <w:marBottom w:val="0"/>
      <w:divBdr>
        <w:top w:val="none" w:sz="0" w:space="0" w:color="auto"/>
        <w:left w:val="none" w:sz="0" w:space="0" w:color="auto"/>
        <w:bottom w:val="none" w:sz="0" w:space="0" w:color="auto"/>
        <w:right w:val="none" w:sz="0" w:space="0" w:color="auto"/>
      </w:divBdr>
    </w:div>
    <w:div w:id="1284921906">
      <w:bodyDiv w:val="1"/>
      <w:marLeft w:val="0"/>
      <w:marRight w:val="0"/>
      <w:marTop w:val="0"/>
      <w:marBottom w:val="0"/>
      <w:divBdr>
        <w:top w:val="none" w:sz="0" w:space="0" w:color="auto"/>
        <w:left w:val="none" w:sz="0" w:space="0" w:color="auto"/>
        <w:bottom w:val="none" w:sz="0" w:space="0" w:color="auto"/>
        <w:right w:val="none" w:sz="0" w:space="0" w:color="auto"/>
      </w:divBdr>
    </w:div>
    <w:div w:id="1309479965">
      <w:bodyDiv w:val="1"/>
      <w:marLeft w:val="0"/>
      <w:marRight w:val="0"/>
      <w:marTop w:val="0"/>
      <w:marBottom w:val="0"/>
      <w:divBdr>
        <w:top w:val="none" w:sz="0" w:space="0" w:color="auto"/>
        <w:left w:val="none" w:sz="0" w:space="0" w:color="auto"/>
        <w:bottom w:val="none" w:sz="0" w:space="0" w:color="auto"/>
        <w:right w:val="none" w:sz="0" w:space="0" w:color="auto"/>
      </w:divBdr>
    </w:div>
    <w:div w:id="1311327505">
      <w:bodyDiv w:val="1"/>
      <w:marLeft w:val="0"/>
      <w:marRight w:val="0"/>
      <w:marTop w:val="0"/>
      <w:marBottom w:val="0"/>
      <w:divBdr>
        <w:top w:val="none" w:sz="0" w:space="0" w:color="auto"/>
        <w:left w:val="none" w:sz="0" w:space="0" w:color="auto"/>
        <w:bottom w:val="none" w:sz="0" w:space="0" w:color="auto"/>
        <w:right w:val="none" w:sz="0" w:space="0" w:color="auto"/>
      </w:divBdr>
    </w:div>
    <w:div w:id="1323267315">
      <w:bodyDiv w:val="1"/>
      <w:marLeft w:val="0"/>
      <w:marRight w:val="0"/>
      <w:marTop w:val="0"/>
      <w:marBottom w:val="0"/>
      <w:divBdr>
        <w:top w:val="none" w:sz="0" w:space="0" w:color="auto"/>
        <w:left w:val="none" w:sz="0" w:space="0" w:color="auto"/>
        <w:bottom w:val="none" w:sz="0" w:space="0" w:color="auto"/>
        <w:right w:val="none" w:sz="0" w:space="0" w:color="auto"/>
      </w:divBdr>
    </w:div>
    <w:div w:id="1386878902">
      <w:bodyDiv w:val="1"/>
      <w:marLeft w:val="0"/>
      <w:marRight w:val="0"/>
      <w:marTop w:val="0"/>
      <w:marBottom w:val="0"/>
      <w:divBdr>
        <w:top w:val="none" w:sz="0" w:space="0" w:color="auto"/>
        <w:left w:val="none" w:sz="0" w:space="0" w:color="auto"/>
        <w:bottom w:val="none" w:sz="0" w:space="0" w:color="auto"/>
        <w:right w:val="none" w:sz="0" w:space="0" w:color="auto"/>
      </w:divBdr>
    </w:div>
    <w:div w:id="1423990891">
      <w:bodyDiv w:val="1"/>
      <w:marLeft w:val="0"/>
      <w:marRight w:val="0"/>
      <w:marTop w:val="0"/>
      <w:marBottom w:val="0"/>
      <w:divBdr>
        <w:top w:val="none" w:sz="0" w:space="0" w:color="auto"/>
        <w:left w:val="none" w:sz="0" w:space="0" w:color="auto"/>
        <w:bottom w:val="none" w:sz="0" w:space="0" w:color="auto"/>
        <w:right w:val="none" w:sz="0" w:space="0" w:color="auto"/>
      </w:divBdr>
    </w:div>
    <w:div w:id="1448812787">
      <w:bodyDiv w:val="1"/>
      <w:marLeft w:val="0"/>
      <w:marRight w:val="0"/>
      <w:marTop w:val="0"/>
      <w:marBottom w:val="0"/>
      <w:divBdr>
        <w:top w:val="none" w:sz="0" w:space="0" w:color="auto"/>
        <w:left w:val="none" w:sz="0" w:space="0" w:color="auto"/>
        <w:bottom w:val="none" w:sz="0" w:space="0" w:color="auto"/>
        <w:right w:val="none" w:sz="0" w:space="0" w:color="auto"/>
      </w:divBdr>
    </w:div>
    <w:div w:id="1450004462">
      <w:bodyDiv w:val="1"/>
      <w:marLeft w:val="0"/>
      <w:marRight w:val="0"/>
      <w:marTop w:val="0"/>
      <w:marBottom w:val="0"/>
      <w:divBdr>
        <w:top w:val="none" w:sz="0" w:space="0" w:color="auto"/>
        <w:left w:val="none" w:sz="0" w:space="0" w:color="auto"/>
        <w:bottom w:val="none" w:sz="0" w:space="0" w:color="auto"/>
        <w:right w:val="none" w:sz="0" w:space="0" w:color="auto"/>
      </w:divBdr>
    </w:div>
    <w:div w:id="1471747232">
      <w:bodyDiv w:val="1"/>
      <w:marLeft w:val="0"/>
      <w:marRight w:val="0"/>
      <w:marTop w:val="0"/>
      <w:marBottom w:val="0"/>
      <w:divBdr>
        <w:top w:val="none" w:sz="0" w:space="0" w:color="auto"/>
        <w:left w:val="none" w:sz="0" w:space="0" w:color="auto"/>
        <w:bottom w:val="none" w:sz="0" w:space="0" w:color="auto"/>
        <w:right w:val="none" w:sz="0" w:space="0" w:color="auto"/>
      </w:divBdr>
    </w:div>
    <w:div w:id="1551769883">
      <w:bodyDiv w:val="1"/>
      <w:marLeft w:val="0"/>
      <w:marRight w:val="0"/>
      <w:marTop w:val="0"/>
      <w:marBottom w:val="0"/>
      <w:divBdr>
        <w:top w:val="none" w:sz="0" w:space="0" w:color="auto"/>
        <w:left w:val="none" w:sz="0" w:space="0" w:color="auto"/>
        <w:bottom w:val="none" w:sz="0" w:space="0" w:color="auto"/>
        <w:right w:val="none" w:sz="0" w:space="0" w:color="auto"/>
      </w:divBdr>
    </w:div>
    <w:div w:id="1591621461">
      <w:bodyDiv w:val="1"/>
      <w:marLeft w:val="0"/>
      <w:marRight w:val="0"/>
      <w:marTop w:val="0"/>
      <w:marBottom w:val="0"/>
      <w:divBdr>
        <w:top w:val="none" w:sz="0" w:space="0" w:color="auto"/>
        <w:left w:val="none" w:sz="0" w:space="0" w:color="auto"/>
        <w:bottom w:val="none" w:sz="0" w:space="0" w:color="auto"/>
        <w:right w:val="none" w:sz="0" w:space="0" w:color="auto"/>
      </w:divBdr>
    </w:div>
    <w:div w:id="1593277888">
      <w:bodyDiv w:val="1"/>
      <w:marLeft w:val="0"/>
      <w:marRight w:val="0"/>
      <w:marTop w:val="0"/>
      <w:marBottom w:val="0"/>
      <w:divBdr>
        <w:top w:val="none" w:sz="0" w:space="0" w:color="auto"/>
        <w:left w:val="none" w:sz="0" w:space="0" w:color="auto"/>
        <w:bottom w:val="none" w:sz="0" w:space="0" w:color="auto"/>
        <w:right w:val="none" w:sz="0" w:space="0" w:color="auto"/>
      </w:divBdr>
    </w:div>
    <w:div w:id="1638342443">
      <w:bodyDiv w:val="1"/>
      <w:marLeft w:val="0"/>
      <w:marRight w:val="0"/>
      <w:marTop w:val="0"/>
      <w:marBottom w:val="0"/>
      <w:divBdr>
        <w:top w:val="none" w:sz="0" w:space="0" w:color="auto"/>
        <w:left w:val="none" w:sz="0" w:space="0" w:color="auto"/>
        <w:bottom w:val="none" w:sz="0" w:space="0" w:color="auto"/>
        <w:right w:val="none" w:sz="0" w:space="0" w:color="auto"/>
      </w:divBdr>
    </w:div>
    <w:div w:id="1872257241">
      <w:bodyDiv w:val="1"/>
      <w:marLeft w:val="0"/>
      <w:marRight w:val="0"/>
      <w:marTop w:val="0"/>
      <w:marBottom w:val="0"/>
      <w:divBdr>
        <w:top w:val="none" w:sz="0" w:space="0" w:color="auto"/>
        <w:left w:val="none" w:sz="0" w:space="0" w:color="auto"/>
        <w:bottom w:val="none" w:sz="0" w:space="0" w:color="auto"/>
        <w:right w:val="none" w:sz="0" w:space="0" w:color="auto"/>
      </w:divBdr>
    </w:div>
    <w:div w:id="1894729848">
      <w:bodyDiv w:val="1"/>
      <w:marLeft w:val="0"/>
      <w:marRight w:val="0"/>
      <w:marTop w:val="0"/>
      <w:marBottom w:val="0"/>
      <w:divBdr>
        <w:top w:val="none" w:sz="0" w:space="0" w:color="auto"/>
        <w:left w:val="none" w:sz="0" w:space="0" w:color="auto"/>
        <w:bottom w:val="none" w:sz="0" w:space="0" w:color="auto"/>
        <w:right w:val="none" w:sz="0" w:space="0" w:color="auto"/>
      </w:divBdr>
    </w:div>
    <w:div w:id="1925916641">
      <w:bodyDiv w:val="1"/>
      <w:marLeft w:val="0"/>
      <w:marRight w:val="0"/>
      <w:marTop w:val="0"/>
      <w:marBottom w:val="0"/>
      <w:divBdr>
        <w:top w:val="none" w:sz="0" w:space="0" w:color="auto"/>
        <w:left w:val="none" w:sz="0" w:space="0" w:color="auto"/>
        <w:bottom w:val="none" w:sz="0" w:space="0" w:color="auto"/>
        <w:right w:val="none" w:sz="0" w:space="0" w:color="auto"/>
      </w:divBdr>
    </w:div>
    <w:div w:id="1933775742">
      <w:bodyDiv w:val="1"/>
      <w:marLeft w:val="0"/>
      <w:marRight w:val="0"/>
      <w:marTop w:val="0"/>
      <w:marBottom w:val="0"/>
      <w:divBdr>
        <w:top w:val="none" w:sz="0" w:space="0" w:color="auto"/>
        <w:left w:val="none" w:sz="0" w:space="0" w:color="auto"/>
        <w:bottom w:val="none" w:sz="0" w:space="0" w:color="auto"/>
        <w:right w:val="none" w:sz="0" w:space="0" w:color="auto"/>
      </w:divBdr>
    </w:div>
    <w:div w:id="1935744233">
      <w:bodyDiv w:val="1"/>
      <w:marLeft w:val="0"/>
      <w:marRight w:val="0"/>
      <w:marTop w:val="0"/>
      <w:marBottom w:val="0"/>
      <w:divBdr>
        <w:top w:val="none" w:sz="0" w:space="0" w:color="auto"/>
        <w:left w:val="none" w:sz="0" w:space="0" w:color="auto"/>
        <w:bottom w:val="none" w:sz="0" w:space="0" w:color="auto"/>
        <w:right w:val="none" w:sz="0" w:space="0" w:color="auto"/>
      </w:divBdr>
    </w:div>
    <w:div w:id="2012097459">
      <w:bodyDiv w:val="1"/>
      <w:marLeft w:val="0"/>
      <w:marRight w:val="0"/>
      <w:marTop w:val="0"/>
      <w:marBottom w:val="0"/>
      <w:divBdr>
        <w:top w:val="none" w:sz="0" w:space="0" w:color="auto"/>
        <w:left w:val="none" w:sz="0" w:space="0" w:color="auto"/>
        <w:bottom w:val="none" w:sz="0" w:space="0" w:color="auto"/>
        <w:right w:val="none" w:sz="0" w:space="0" w:color="auto"/>
      </w:divBdr>
    </w:div>
    <w:div w:id="2018606440">
      <w:bodyDiv w:val="1"/>
      <w:marLeft w:val="0"/>
      <w:marRight w:val="0"/>
      <w:marTop w:val="0"/>
      <w:marBottom w:val="0"/>
      <w:divBdr>
        <w:top w:val="none" w:sz="0" w:space="0" w:color="auto"/>
        <w:left w:val="none" w:sz="0" w:space="0" w:color="auto"/>
        <w:bottom w:val="none" w:sz="0" w:space="0" w:color="auto"/>
        <w:right w:val="none" w:sz="0" w:space="0" w:color="auto"/>
      </w:divBdr>
    </w:div>
    <w:div w:id="2021541733">
      <w:bodyDiv w:val="1"/>
      <w:marLeft w:val="0"/>
      <w:marRight w:val="0"/>
      <w:marTop w:val="0"/>
      <w:marBottom w:val="0"/>
      <w:divBdr>
        <w:top w:val="none" w:sz="0" w:space="0" w:color="auto"/>
        <w:left w:val="none" w:sz="0" w:space="0" w:color="auto"/>
        <w:bottom w:val="none" w:sz="0" w:space="0" w:color="auto"/>
        <w:right w:val="none" w:sz="0" w:space="0" w:color="auto"/>
      </w:divBdr>
    </w:div>
    <w:div w:id="2042893859">
      <w:bodyDiv w:val="1"/>
      <w:marLeft w:val="0"/>
      <w:marRight w:val="0"/>
      <w:marTop w:val="0"/>
      <w:marBottom w:val="0"/>
      <w:divBdr>
        <w:top w:val="none" w:sz="0" w:space="0" w:color="auto"/>
        <w:left w:val="none" w:sz="0" w:space="0" w:color="auto"/>
        <w:bottom w:val="none" w:sz="0" w:space="0" w:color="auto"/>
        <w:right w:val="none" w:sz="0" w:space="0" w:color="auto"/>
      </w:divBdr>
      <w:divsChild>
        <w:div w:id="521745875">
          <w:marLeft w:val="0"/>
          <w:marRight w:val="0"/>
          <w:marTop w:val="0"/>
          <w:marBottom w:val="96"/>
          <w:divBdr>
            <w:top w:val="none" w:sz="0" w:space="0" w:color="auto"/>
            <w:left w:val="none" w:sz="0" w:space="0" w:color="auto"/>
            <w:bottom w:val="none" w:sz="0" w:space="0" w:color="auto"/>
            <w:right w:val="none" w:sz="0" w:space="0" w:color="auto"/>
          </w:divBdr>
        </w:div>
      </w:divsChild>
    </w:div>
    <w:div w:id="2080513572">
      <w:bodyDiv w:val="1"/>
      <w:marLeft w:val="0"/>
      <w:marRight w:val="0"/>
      <w:marTop w:val="0"/>
      <w:marBottom w:val="0"/>
      <w:divBdr>
        <w:top w:val="none" w:sz="0" w:space="0" w:color="auto"/>
        <w:left w:val="none" w:sz="0" w:space="0" w:color="auto"/>
        <w:bottom w:val="none" w:sz="0" w:space="0" w:color="auto"/>
        <w:right w:val="none" w:sz="0" w:space="0" w:color="auto"/>
      </w:divBdr>
    </w:div>
    <w:div w:id="2113740195">
      <w:bodyDiv w:val="1"/>
      <w:marLeft w:val="0"/>
      <w:marRight w:val="0"/>
      <w:marTop w:val="0"/>
      <w:marBottom w:val="0"/>
      <w:divBdr>
        <w:top w:val="none" w:sz="0" w:space="0" w:color="auto"/>
        <w:left w:val="none" w:sz="0" w:space="0" w:color="auto"/>
        <w:bottom w:val="none" w:sz="0" w:space="0" w:color="auto"/>
        <w:right w:val="none" w:sz="0" w:space="0" w:color="auto"/>
      </w:divBdr>
      <w:divsChild>
        <w:div w:id="1305503070">
          <w:marLeft w:val="0"/>
          <w:marRight w:val="0"/>
          <w:marTop w:val="0"/>
          <w:marBottom w:val="225"/>
          <w:divBdr>
            <w:top w:val="none" w:sz="0" w:space="0" w:color="auto"/>
            <w:left w:val="none" w:sz="0" w:space="0" w:color="auto"/>
            <w:bottom w:val="none" w:sz="0" w:space="0" w:color="auto"/>
            <w:right w:val="none" w:sz="0" w:space="0" w:color="auto"/>
          </w:divBdr>
          <w:divsChild>
            <w:div w:id="8568446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ven.crombie@oswc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cc-csc.ca/case-dossier/cb/2023/40195-eng.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F8B5CE99EE348AFD527B3CCF2F3BA" ma:contentTypeVersion="16" ma:contentTypeDescription="Create a new document." ma:contentTypeScope="" ma:versionID="3fec984f64a0e66365c7991e36201d50">
  <xsd:schema xmlns:xsd="http://www.w3.org/2001/XMLSchema" xmlns:xs="http://www.w3.org/2001/XMLSchema" xmlns:p="http://schemas.microsoft.com/office/2006/metadata/properties" xmlns:ns3="001679bc-3832-4cc4-9009-223e4e0d9ac4" xmlns:ns4="5848540f-3eef-4db2-87ec-ddc71871383d" targetNamespace="http://schemas.microsoft.com/office/2006/metadata/properties" ma:root="true" ma:fieldsID="d638c2e0c64980baf6306f326b7ec15d" ns3:_="" ns4:_="">
    <xsd:import namespace="001679bc-3832-4cc4-9009-223e4e0d9ac4"/>
    <xsd:import namespace="5848540f-3eef-4db2-87ec-ddc7187138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679bc-3832-4cc4-9009-223e4e0d9a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48540f-3eef-4db2-87ec-ddc7187138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01679bc-3832-4cc4-9009-223e4e0d9ac4" xsi:nil="true"/>
  </documentManagement>
</p:properties>
</file>

<file path=customXml/itemProps1.xml><?xml version="1.0" encoding="utf-8"?>
<ds:datastoreItem xmlns:ds="http://schemas.openxmlformats.org/officeDocument/2006/customXml" ds:itemID="{9CEF71C1-CE5A-4BB6-87F1-8DA50E521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679bc-3832-4cc4-9009-223e4e0d9ac4"/>
    <ds:schemaRef ds:uri="5848540f-3eef-4db2-87ec-ddc718713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9E310B-04E1-4730-8BDA-6D7FAA07E12D}">
  <ds:schemaRefs>
    <ds:schemaRef ds:uri="http://schemas.microsoft.com/sharepoint/v3/contenttype/forms"/>
  </ds:schemaRefs>
</ds:datastoreItem>
</file>

<file path=customXml/itemProps3.xml><?xml version="1.0" encoding="utf-8"?>
<ds:datastoreItem xmlns:ds="http://schemas.openxmlformats.org/officeDocument/2006/customXml" ds:itemID="{DEAB7D72-3140-4979-B95A-66D2881979C8}">
  <ds:schemaRefs>
    <ds:schemaRef ds:uri="http://www.w3.org/XML/1998/namespace"/>
    <ds:schemaRef ds:uri="http://schemas.openxmlformats.org/package/2006/metadata/core-properties"/>
    <ds:schemaRef ds:uri="http://purl.org/dc/elements/1.1/"/>
    <ds:schemaRef ds:uri="http://purl.org/dc/dcmitype/"/>
    <ds:schemaRef ds:uri="001679bc-3832-4cc4-9009-223e4e0d9ac4"/>
    <ds:schemaRef ds:uri="http://schemas.microsoft.com/office/2006/documentManagement/types"/>
    <ds:schemaRef ds:uri="http://purl.org/dc/terms/"/>
    <ds:schemaRef ds:uri="http://schemas.microsoft.com/office/infopath/2007/PartnerControls"/>
    <ds:schemaRef ds:uri="5848540f-3eef-4db2-87ec-ddc71871383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2091</Characters>
  <Application>Microsoft Office Word</Application>
  <DocSecurity>0</DocSecurity>
  <Lines>190</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McManus</dc:creator>
  <cp:lastModifiedBy>Steven Crombie</cp:lastModifiedBy>
  <cp:revision>2</cp:revision>
  <cp:lastPrinted>2013-06-28T16:26:00Z</cp:lastPrinted>
  <dcterms:created xsi:type="dcterms:W3CDTF">2023-10-20T20:01:00Z</dcterms:created>
  <dcterms:modified xsi:type="dcterms:W3CDTF">2023-10-20T20:01:00Z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0x0101004E3F8B5CE99EE348AFD527B3CCF2F3BA</vt:lpwstr>
  </property>
</Properties>
</file>